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4A8" w:rsidRPr="0072719E" w:rsidRDefault="004254A8"/>
    <w:p w:rsidR="00C1106A" w:rsidRPr="0072719E" w:rsidRDefault="00C1106A"/>
    <w:p w:rsidR="00C1106A" w:rsidRPr="0072719E" w:rsidRDefault="00C1106A"/>
    <w:p w:rsidR="00C1106A" w:rsidRPr="0072719E" w:rsidRDefault="00D97A55" w:rsidP="0072719E">
      <w:pPr>
        <w:ind w:left="288" w:firstLine="0"/>
        <w:jc w:val="center"/>
        <w:rPr>
          <w:b/>
        </w:rPr>
      </w:pPr>
      <w:r w:rsidRPr="0072719E">
        <w:rPr>
          <w:b/>
        </w:rPr>
        <w:t>Financial Analysis</w:t>
      </w:r>
      <w:r w:rsidR="0072719E">
        <w:rPr>
          <w:b/>
        </w:rPr>
        <w:t xml:space="preserve"> Discussion </w:t>
      </w:r>
    </w:p>
    <w:p w:rsidR="00C1106A" w:rsidRDefault="00C1106A" w:rsidP="0072719E">
      <w:pPr>
        <w:ind w:left="288" w:firstLine="0"/>
        <w:jc w:val="center"/>
      </w:pPr>
    </w:p>
    <w:p w:rsidR="0072719E" w:rsidRDefault="0072719E" w:rsidP="0072719E">
      <w:pPr>
        <w:ind w:left="288" w:firstLine="0"/>
        <w:jc w:val="center"/>
      </w:pPr>
    </w:p>
    <w:p w:rsidR="0072719E" w:rsidRPr="0072719E" w:rsidRDefault="0072719E" w:rsidP="0072719E">
      <w:pPr>
        <w:ind w:left="288" w:firstLine="0"/>
        <w:jc w:val="center"/>
      </w:pPr>
    </w:p>
    <w:p w:rsidR="00C1106A" w:rsidRPr="0072719E" w:rsidRDefault="00D97A55" w:rsidP="0072719E">
      <w:pPr>
        <w:ind w:left="288" w:firstLine="0"/>
        <w:jc w:val="center"/>
      </w:pPr>
      <w:r w:rsidRPr="0072719E">
        <w:t>Name</w:t>
      </w:r>
    </w:p>
    <w:p w:rsidR="00C1106A" w:rsidRPr="0072719E" w:rsidRDefault="00D97A55" w:rsidP="0072719E">
      <w:pPr>
        <w:ind w:left="288" w:firstLine="0"/>
        <w:jc w:val="center"/>
      </w:pPr>
      <w:r w:rsidRPr="0072719E">
        <w:t>Institution of affiliation</w:t>
      </w:r>
    </w:p>
    <w:p w:rsidR="00C1106A" w:rsidRPr="0072719E" w:rsidRDefault="0072719E" w:rsidP="0072719E">
      <w:pPr>
        <w:ind w:left="288" w:firstLine="0"/>
        <w:jc w:val="center"/>
      </w:pPr>
      <w:r>
        <w:t>Professor</w:t>
      </w:r>
    </w:p>
    <w:p w:rsidR="00C1106A" w:rsidRPr="0072719E" w:rsidRDefault="00D97A55" w:rsidP="0072719E">
      <w:pPr>
        <w:ind w:left="288" w:firstLine="0"/>
        <w:jc w:val="center"/>
      </w:pPr>
      <w:r w:rsidRPr="0072719E">
        <w:t>Date</w:t>
      </w:r>
    </w:p>
    <w:p w:rsidR="00C1106A" w:rsidRPr="0072719E" w:rsidRDefault="00C1106A" w:rsidP="00C1106A">
      <w:pPr>
        <w:jc w:val="center"/>
      </w:pPr>
    </w:p>
    <w:p w:rsidR="00C1106A" w:rsidRPr="0072719E" w:rsidRDefault="00C1106A" w:rsidP="00C1106A">
      <w:pPr>
        <w:jc w:val="center"/>
      </w:pPr>
    </w:p>
    <w:p w:rsidR="00C1106A" w:rsidRPr="0072719E" w:rsidRDefault="00C1106A" w:rsidP="00C1106A">
      <w:pPr>
        <w:jc w:val="center"/>
      </w:pPr>
    </w:p>
    <w:p w:rsidR="00C1106A" w:rsidRPr="0072719E" w:rsidRDefault="00C1106A" w:rsidP="00C1106A">
      <w:pPr>
        <w:jc w:val="center"/>
      </w:pPr>
    </w:p>
    <w:p w:rsidR="00C1106A" w:rsidRPr="0072719E" w:rsidRDefault="00C1106A" w:rsidP="00C1106A">
      <w:pPr>
        <w:jc w:val="center"/>
      </w:pPr>
    </w:p>
    <w:p w:rsidR="00C1106A" w:rsidRPr="0072719E" w:rsidRDefault="00C1106A" w:rsidP="00C1106A">
      <w:pPr>
        <w:jc w:val="center"/>
      </w:pPr>
    </w:p>
    <w:p w:rsidR="00C1106A" w:rsidRPr="0072719E" w:rsidRDefault="00C1106A" w:rsidP="00C1106A">
      <w:pPr>
        <w:jc w:val="center"/>
      </w:pPr>
    </w:p>
    <w:p w:rsidR="00C1106A" w:rsidRPr="0072719E" w:rsidRDefault="00C1106A" w:rsidP="00C1106A">
      <w:pPr>
        <w:jc w:val="center"/>
      </w:pPr>
    </w:p>
    <w:p w:rsidR="00C1106A" w:rsidRPr="0072719E" w:rsidRDefault="00C1106A" w:rsidP="00C1106A">
      <w:pPr>
        <w:jc w:val="center"/>
      </w:pPr>
    </w:p>
    <w:p w:rsidR="00337287" w:rsidRPr="0072719E" w:rsidRDefault="00337287" w:rsidP="00C1106A">
      <w:pPr>
        <w:jc w:val="center"/>
      </w:pPr>
    </w:p>
    <w:p w:rsidR="00C1106A" w:rsidRPr="0072719E" w:rsidRDefault="00C1106A" w:rsidP="00C1106A">
      <w:pPr>
        <w:jc w:val="center"/>
      </w:pPr>
    </w:p>
    <w:p w:rsidR="00C1106A" w:rsidRPr="0072719E" w:rsidRDefault="00C1106A" w:rsidP="00C1106A">
      <w:pPr>
        <w:jc w:val="center"/>
      </w:pPr>
    </w:p>
    <w:p w:rsidR="00C1106A" w:rsidRPr="0072719E" w:rsidRDefault="00C1106A" w:rsidP="00C1106A">
      <w:pPr>
        <w:jc w:val="center"/>
      </w:pPr>
    </w:p>
    <w:p w:rsidR="0072719E" w:rsidRDefault="0072719E" w:rsidP="0072719E">
      <w:pPr>
        <w:ind w:left="0" w:firstLine="0"/>
      </w:pPr>
    </w:p>
    <w:p w:rsidR="00021C2D" w:rsidRPr="0072719E" w:rsidRDefault="0072719E" w:rsidP="0072719E">
      <w:pPr>
        <w:ind w:left="0" w:firstLine="0"/>
        <w:jc w:val="center"/>
        <w:rPr>
          <w:b/>
        </w:rPr>
      </w:pPr>
      <w:r w:rsidRPr="0072719E">
        <w:rPr>
          <w:b/>
        </w:rPr>
        <w:lastRenderedPageBreak/>
        <w:t>Financial Analysis</w:t>
      </w:r>
      <w:r>
        <w:rPr>
          <w:b/>
        </w:rPr>
        <w:t xml:space="preserve"> Discussion</w:t>
      </w:r>
      <w:bookmarkStart w:id="0" w:name="_GoBack"/>
      <w:bookmarkEnd w:id="0"/>
    </w:p>
    <w:p w:rsidR="00021C2D" w:rsidRPr="0072719E" w:rsidRDefault="00021C2D" w:rsidP="00021C2D">
      <w:pPr>
        <w:shd w:val="clear" w:color="auto" w:fill="F8F8F8"/>
        <w:spacing w:line="240" w:lineRule="auto"/>
        <w:ind w:left="0" w:firstLine="0"/>
      </w:pPr>
    </w:p>
    <w:p w:rsidR="00021C2D" w:rsidRPr="0072719E" w:rsidRDefault="00021C2D" w:rsidP="00021C2D">
      <w:pPr>
        <w:shd w:val="clear" w:color="auto" w:fill="F8F8F8"/>
        <w:spacing w:line="240" w:lineRule="auto"/>
        <w:ind w:left="0" w:firstLine="0"/>
        <w:jc w:val="center"/>
        <w:rPr>
          <w:rFonts w:eastAsia="Times New Roman"/>
          <w:color w:val="000000"/>
        </w:rPr>
      </w:pPr>
      <w:r w:rsidRPr="0072719E">
        <w:rPr>
          <w:rFonts w:eastAsia="Times New Roman"/>
          <w:b/>
          <w:bCs/>
          <w:color w:val="000000"/>
          <w:bdr w:val="none" w:sz="0" w:space="0" w:color="auto" w:frame="1"/>
        </w:rPr>
        <w:t>Q1 Company Ratio Analysis</w:t>
      </w:r>
    </w:p>
    <w:p w:rsidR="005A2187" w:rsidRPr="0072719E" w:rsidRDefault="00021C2D" w:rsidP="00E72370">
      <w:pPr>
        <w:tabs>
          <w:tab w:val="left" w:pos="522"/>
          <w:tab w:val="left" w:pos="630"/>
          <w:tab w:val="left" w:pos="2765"/>
        </w:tabs>
        <w:ind w:left="0" w:firstLine="0"/>
      </w:pPr>
      <w:r w:rsidRPr="0072719E">
        <w:t xml:space="preserve">    </w:t>
      </w:r>
      <w:r w:rsidR="00D97A55" w:rsidRPr="0072719E">
        <w:t xml:space="preserve"> </w:t>
      </w:r>
      <w:r w:rsidR="0072719E">
        <w:t xml:space="preserve">       </w:t>
      </w:r>
      <w:r w:rsidR="00D97A55" w:rsidRPr="0072719E">
        <w:t xml:space="preserve">The current ratio measures whether the company has adequate existing non-permanent assets </w:t>
      </w:r>
      <w:r w:rsidR="00056919" w:rsidRPr="0072719E">
        <w:t xml:space="preserve">to be in a position </w:t>
      </w:r>
      <w:r w:rsidR="00D97A55" w:rsidRPr="0072719E">
        <w:t xml:space="preserve">to pay for their </w:t>
      </w:r>
      <w:r w:rsidR="001129AE" w:rsidRPr="0072719E">
        <w:t>present-day today</w:t>
      </w:r>
      <w:r w:rsidR="00D97A55" w:rsidRPr="0072719E">
        <w:t xml:space="preserve"> liabilities a</w:t>
      </w:r>
      <w:r w:rsidR="00AF225C" w:rsidRPr="0072719E">
        <w:t>nd obligations. It is computed</w:t>
      </w:r>
      <w:r w:rsidR="00D97A55" w:rsidRPr="0072719E">
        <w:t xml:space="preserve"> by dividing all current asse</w:t>
      </w:r>
      <w:r w:rsidR="008D2F6C" w:rsidRPr="0072719E">
        <w:t>ts by tot</w:t>
      </w:r>
      <w:r w:rsidR="002816C4" w:rsidRPr="0072719E">
        <w:t>al current liabilities.</w:t>
      </w:r>
    </w:p>
    <w:tbl>
      <w:tblPr>
        <w:tblpPr w:leftFromText="180" w:rightFromText="180" w:vertAnchor="text" w:tblpY="1"/>
        <w:tblOverlap w:val="never"/>
        <w:tblW w:w="3000" w:type="dxa"/>
        <w:tblLook w:val="04A0" w:firstRow="1" w:lastRow="0" w:firstColumn="1" w:lastColumn="0" w:noHBand="0" w:noVBand="1"/>
      </w:tblPr>
      <w:tblGrid>
        <w:gridCol w:w="1000"/>
        <w:gridCol w:w="1000"/>
        <w:gridCol w:w="1000"/>
      </w:tblGrid>
      <w:tr w:rsidR="0029620A" w:rsidRPr="0072719E" w:rsidTr="003A1367">
        <w:trPr>
          <w:trHeight w:val="300"/>
        </w:trPr>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color w:val="000000"/>
                <w:lang w:val="en-US"/>
              </w:rPr>
            </w:pPr>
            <w:r w:rsidRPr="0072719E">
              <w:rPr>
                <w:rFonts w:eastAsia="Times New Roman"/>
                <w:color w:val="000000"/>
                <w:lang w:val="en-US"/>
              </w:rPr>
              <w:t>Yr3</w:t>
            </w:r>
          </w:p>
        </w:tc>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color w:val="000000"/>
                <w:lang w:val="en-US"/>
              </w:rPr>
            </w:pPr>
            <w:r w:rsidRPr="0072719E">
              <w:rPr>
                <w:rFonts w:eastAsia="Times New Roman"/>
                <w:color w:val="000000"/>
                <w:lang w:val="en-US"/>
              </w:rPr>
              <w:t>Yr2</w:t>
            </w:r>
          </w:p>
        </w:tc>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color w:val="000000"/>
                <w:lang w:val="en-US"/>
              </w:rPr>
            </w:pPr>
            <w:r w:rsidRPr="0072719E">
              <w:rPr>
                <w:rFonts w:eastAsia="Times New Roman"/>
                <w:color w:val="000000"/>
                <w:lang w:val="en-US"/>
              </w:rPr>
              <w:t>Yr1</w:t>
            </w:r>
          </w:p>
        </w:tc>
      </w:tr>
      <w:tr w:rsidR="0029620A" w:rsidRPr="0072719E" w:rsidTr="003A1367">
        <w:trPr>
          <w:trHeight w:val="300"/>
        </w:trPr>
        <w:tc>
          <w:tcPr>
            <w:tcW w:w="1000" w:type="dxa"/>
            <w:tcBorders>
              <w:top w:val="nil"/>
              <w:left w:val="nil"/>
              <w:bottom w:val="nil"/>
              <w:right w:val="nil"/>
            </w:tcBorders>
            <w:shd w:val="clear" w:color="auto" w:fill="auto"/>
            <w:noWrap/>
            <w:vAlign w:val="bottom"/>
            <w:hideMark/>
          </w:tcPr>
          <w:p w:rsidR="00115AB5" w:rsidRPr="0072719E" w:rsidRDefault="00115AB5" w:rsidP="003A1367">
            <w:pPr>
              <w:spacing w:line="240" w:lineRule="auto"/>
              <w:ind w:left="0" w:firstLine="0"/>
              <w:jc w:val="center"/>
              <w:rPr>
                <w:rFonts w:eastAsia="Times New Roman"/>
                <w:color w:val="000000"/>
                <w:lang w:val="en-US"/>
              </w:rPr>
            </w:pPr>
          </w:p>
        </w:tc>
        <w:tc>
          <w:tcPr>
            <w:tcW w:w="1000" w:type="dxa"/>
            <w:tcBorders>
              <w:top w:val="nil"/>
              <w:left w:val="nil"/>
              <w:bottom w:val="nil"/>
              <w:right w:val="nil"/>
            </w:tcBorders>
            <w:shd w:val="clear" w:color="auto" w:fill="auto"/>
            <w:noWrap/>
            <w:vAlign w:val="bottom"/>
            <w:hideMark/>
          </w:tcPr>
          <w:p w:rsidR="00115AB5" w:rsidRPr="0072719E" w:rsidRDefault="00115AB5" w:rsidP="003A1367">
            <w:pPr>
              <w:spacing w:line="240" w:lineRule="auto"/>
              <w:ind w:left="0" w:firstLine="0"/>
              <w:jc w:val="center"/>
              <w:rPr>
                <w:rFonts w:eastAsia="Times New Roman"/>
                <w:lang w:val="en-US"/>
              </w:rPr>
            </w:pPr>
          </w:p>
        </w:tc>
        <w:tc>
          <w:tcPr>
            <w:tcW w:w="1000" w:type="dxa"/>
            <w:tcBorders>
              <w:top w:val="nil"/>
              <w:left w:val="nil"/>
              <w:bottom w:val="nil"/>
              <w:right w:val="nil"/>
            </w:tcBorders>
            <w:shd w:val="clear" w:color="auto" w:fill="auto"/>
            <w:noWrap/>
            <w:vAlign w:val="bottom"/>
            <w:hideMark/>
          </w:tcPr>
          <w:p w:rsidR="00115AB5" w:rsidRPr="0072719E" w:rsidRDefault="00115AB5" w:rsidP="003A1367">
            <w:pPr>
              <w:spacing w:line="240" w:lineRule="auto"/>
              <w:ind w:left="0" w:firstLine="0"/>
              <w:jc w:val="center"/>
              <w:rPr>
                <w:rFonts w:eastAsia="Times New Roman"/>
                <w:lang w:val="en-US"/>
              </w:rPr>
            </w:pPr>
          </w:p>
        </w:tc>
      </w:tr>
      <w:tr w:rsidR="0029620A" w:rsidRPr="0072719E" w:rsidTr="003A1367">
        <w:trPr>
          <w:trHeight w:val="300"/>
        </w:trPr>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color w:val="000000"/>
                <w:u w:val="single"/>
                <w:lang w:val="en-US"/>
              </w:rPr>
            </w:pPr>
            <w:r w:rsidRPr="0072719E">
              <w:rPr>
                <w:rFonts w:eastAsia="Times New Roman"/>
                <w:color w:val="000000"/>
                <w:u w:val="single"/>
                <w:lang w:val="en-US"/>
              </w:rPr>
              <w:t>9</w:t>
            </w:r>
            <w:r w:rsidR="009E7B29" w:rsidRPr="0072719E">
              <w:rPr>
                <w:rFonts w:eastAsia="Times New Roman"/>
                <w:color w:val="000000"/>
                <w:u w:val="single"/>
                <w:lang w:val="en-US"/>
              </w:rPr>
              <w:t>,</w:t>
            </w:r>
            <w:r w:rsidRPr="0072719E">
              <w:rPr>
                <w:rFonts w:eastAsia="Times New Roman"/>
                <w:color w:val="000000"/>
                <w:u w:val="single"/>
                <w:lang w:val="en-US"/>
              </w:rPr>
              <w:t>651</w:t>
            </w:r>
          </w:p>
        </w:tc>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color w:val="000000"/>
                <w:u w:val="single"/>
                <w:lang w:val="en-US"/>
              </w:rPr>
            </w:pPr>
            <w:r w:rsidRPr="0072719E">
              <w:rPr>
                <w:rFonts w:eastAsia="Times New Roman"/>
                <w:color w:val="000000"/>
                <w:u w:val="single"/>
                <w:lang w:val="en-US"/>
              </w:rPr>
              <w:t>8</w:t>
            </w:r>
            <w:r w:rsidR="009E7B29" w:rsidRPr="0072719E">
              <w:rPr>
                <w:rFonts w:eastAsia="Times New Roman"/>
                <w:color w:val="000000"/>
                <w:u w:val="single"/>
                <w:lang w:val="en-US"/>
              </w:rPr>
              <w:t>,</w:t>
            </w:r>
            <w:r w:rsidRPr="0072719E">
              <w:rPr>
                <w:rFonts w:eastAsia="Times New Roman"/>
                <w:color w:val="000000"/>
                <w:u w:val="single"/>
                <w:lang w:val="en-US"/>
              </w:rPr>
              <w:t>272</w:t>
            </w:r>
          </w:p>
        </w:tc>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color w:val="000000"/>
                <w:u w:val="single"/>
                <w:lang w:val="en-US"/>
              </w:rPr>
            </w:pPr>
            <w:r w:rsidRPr="0072719E">
              <w:rPr>
                <w:rFonts w:eastAsia="Times New Roman"/>
                <w:color w:val="000000"/>
                <w:u w:val="single"/>
                <w:lang w:val="en-US"/>
              </w:rPr>
              <w:t>7</w:t>
            </w:r>
            <w:r w:rsidR="009E7B29" w:rsidRPr="0072719E">
              <w:rPr>
                <w:rFonts w:eastAsia="Times New Roman"/>
                <w:color w:val="000000"/>
                <w:u w:val="single"/>
                <w:lang w:val="en-US"/>
              </w:rPr>
              <w:t>,</w:t>
            </w:r>
            <w:r w:rsidRPr="0072719E">
              <w:rPr>
                <w:rFonts w:eastAsia="Times New Roman"/>
                <w:color w:val="000000"/>
                <w:u w:val="single"/>
                <w:lang w:val="en-US"/>
              </w:rPr>
              <w:t>729</w:t>
            </w:r>
          </w:p>
        </w:tc>
      </w:tr>
      <w:tr w:rsidR="0029620A" w:rsidRPr="0072719E" w:rsidTr="003A1367">
        <w:trPr>
          <w:trHeight w:val="300"/>
        </w:trPr>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color w:val="000000"/>
                <w:lang w:val="en-US"/>
              </w:rPr>
            </w:pPr>
            <w:r w:rsidRPr="0072719E">
              <w:rPr>
                <w:rFonts w:eastAsia="Times New Roman"/>
                <w:color w:val="000000"/>
                <w:lang w:val="en-US"/>
              </w:rPr>
              <w:t>1</w:t>
            </w:r>
            <w:r w:rsidR="009E7B29" w:rsidRPr="0072719E">
              <w:rPr>
                <w:rFonts w:eastAsia="Times New Roman"/>
                <w:color w:val="000000"/>
                <w:lang w:val="en-US"/>
              </w:rPr>
              <w:t>,</w:t>
            </w:r>
            <w:r w:rsidRPr="0072719E">
              <w:rPr>
                <w:rFonts w:eastAsia="Times New Roman"/>
                <w:color w:val="000000"/>
                <w:lang w:val="en-US"/>
              </w:rPr>
              <w:t>415</w:t>
            </w:r>
          </w:p>
        </w:tc>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color w:val="000000"/>
                <w:lang w:val="en-US"/>
              </w:rPr>
            </w:pPr>
            <w:r w:rsidRPr="0072719E">
              <w:rPr>
                <w:rFonts w:eastAsia="Times New Roman"/>
                <w:color w:val="000000"/>
                <w:lang w:val="en-US"/>
              </w:rPr>
              <w:t>1</w:t>
            </w:r>
            <w:r w:rsidR="009E7B29" w:rsidRPr="0072719E">
              <w:rPr>
                <w:rFonts w:eastAsia="Times New Roman"/>
                <w:color w:val="000000"/>
                <w:lang w:val="en-US"/>
              </w:rPr>
              <w:t>,</w:t>
            </w:r>
            <w:r w:rsidRPr="0072719E">
              <w:rPr>
                <w:rFonts w:eastAsia="Times New Roman"/>
                <w:color w:val="000000"/>
                <w:lang w:val="en-US"/>
              </w:rPr>
              <w:t>327</w:t>
            </w:r>
          </w:p>
        </w:tc>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color w:val="000000"/>
                <w:lang w:val="en-US"/>
              </w:rPr>
            </w:pPr>
            <w:r w:rsidRPr="0072719E">
              <w:rPr>
                <w:rFonts w:eastAsia="Times New Roman"/>
                <w:color w:val="000000"/>
                <w:lang w:val="en-US"/>
              </w:rPr>
              <w:t>1</w:t>
            </w:r>
            <w:r w:rsidR="009E7B29" w:rsidRPr="0072719E">
              <w:rPr>
                <w:rFonts w:eastAsia="Times New Roman"/>
                <w:color w:val="000000"/>
                <w:lang w:val="en-US"/>
              </w:rPr>
              <w:t>,</w:t>
            </w:r>
            <w:r w:rsidRPr="0072719E">
              <w:rPr>
                <w:rFonts w:eastAsia="Times New Roman"/>
                <w:color w:val="000000"/>
                <w:lang w:val="en-US"/>
              </w:rPr>
              <w:t>270</w:t>
            </w:r>
          </w:p>
        </w:tc>
      </w:tr>
      <w:tr w:rsidR="0029620A" w:rsidRPr="0072719E" w:rsidTr="003A1367">
        <w:trPr>
          <w:trHeight w:val="300"/>
        </w:trPr>
        <w:tc>
          <w:tcPr>
            <w:tcW w:w="1000" w:type="dxa"/>
            <w:tcBorders>
              <w:top w:val="nil"/>
              <w:left w:val="nil"/>
              <w:bottom w:val="nil"/>
              <w:right w:val="nil"/>
            </w:tcBorders>
            <w:shd w:val="clear" w:color="auto" w:fill="auto"/>
            <w:noWrap/>
            <w:vAlign w:val="bottom"/>
            <w:hideMark/>
          </w:tcPr>
          <w:p w:rsidR="00115AB5" w:rsidRPr="0072719E" w:rsidRDefault="00115AB5" w:rsidP="003A1367">
            <w:pPr>
              <w:spacing w:line="240" w:lineRule="auto"/>
              <w:ind w:left="0" w:firstLine="0"/>
              <w:jc w:val="center"/>
              <w:rPr>
                <w:rFonts w:eastAsia="Times New Roman"/>
                <w:color w:val="000000"/>
                <w:lang w:val="en-US"/>
              </w:rPr>
            </w:pPr>
          </w:p>
        </w:tc>
        <w:tc>
          <w:tcPr>
            <w:tcW w:w="1000" w:type="dxa"/>
            <w:tcBorders>
              <w:top w:val="nil"/>
              <w:left w:val="nil"/>
              <w:bottom w:val="nil"/>
              <w:right w:val="nil"/>
            </w:tcBorders>
            <w:shd w:val="clear" w:color="auto" w:fill="auto"/>
            <w:noWrap/>
            <w:vAlign w:val="bottom"/>
            <w:hideMark/>
          </w:tcPr>
          <w:p w:rsidR="00115AB5" w:rsidRPr="0072719E" w:rsidRDefault="00115AB5" w:rsidP="003A1367">
            <w:pPr>
              <w:spacing w:line="240" w:lineRule="auto"/>
              <w:ind w:left="0" w:firstLine="0"/>
              <w:jc w:val="center"/>
              <w:rPr>
                <w:rFonts w:eastAsia="Times New Roman"/>
                <w:lang w:val="en-US"/>
              </w:rPr>
            </w:pPr>
          </w:p>
        </w:tc>
        <w:tc>
          <w:tcPr>
            <w:tcW w:w="1000" w:type="dxa"/>
            <w:tcBorders>
              <w:top w:val="nil"/>
              <w:left w:val="nil"/>
              <w:bottom w:val="nil"/>
              <w:right w:val="nil"/>
            </w:tcBorders>
            <w:shd w:val="clear" w:color="auto" w:fill="auto"/>
            <w:noWrap/>
            <w:vAlign w:val="bottom"/>
            <w:hideMark/>
          </w:tcPr>
          <w:p w:rsidR="00115AB5" w:rsidRPr="0072719E" w:rsidRDefault="00115AB5" w:rsidP="003A1367">
            <w:pPr>
              <w:spacing w:line="240" w:lineRule="auto"/>
              <w:ind w:left="0" w:firstLine="0"/>
              <w:jc w:val="center"/>
              <w:rPr>
                <w:rFonts w:eastAsia="Times New Roman"/>
                <w:lang w:val="en-US"/>
              </w:rPr>
            </w:pPr>
          </w:p>
        </w:tc>
      </w:tr>
      <w:tr w:rsidR="0029620A" w:rsidRPr="0072719E" w:rsidTr="003A1367">
        <w:trPr>
          <w:trHeight w:val="300"/>
        </w:trPr>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b/>
                <w:color w:val="000000"/>
                <w:lang w:val="en-US"/>
              </w:rPr>
            </w:pPr>
            <w:r w:rsidRPr="0072719E">
              <w:rPr>
                <w:rFonts w:eastAsia="Times New Roman"/>
                <w:b/>
                <w:color w:val="000000"/>
                <w:lang w:val="en-US"/>
              </w:rPr>
              <w:t>6.820</w:t>
            </w:r>
          </w:p>
        </w:tc>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b/>
                <w:color w:val="000000"/>
                <w:lang w:val="en-US"/>
              </w:rPr>
            </w:pPr>
            <w:r w:rsidRPr="0072719E">
              <w:rPr>
                <w:rFonts w:eastAsia="Times New Roman"/>
                <w:b/>
                <w:color w:val="000000"/>
                <w:lang w:val="en-US"/>
              </w:rPr>
              <w:t>6.234</w:t>
            </w:r>
          </w:p>
        </w:tc>
        <w:tc>
          <w:tcPr>
            <w:tcW w:w="1000" w:type="dxa"/>
            <w:tcBorders>
              <w:top w:val="nil"/>
              <w:left w:val="nil"/>
              <w:bottom w:val="nil"/>
              <w:right w:val="nil"/>
            </w:tcBorders>
            <w:shd w:val="clear" w:color="auto" w:fill="auto"/>
            <w:noWrap/>
            <w:vAlign w:val="bottom"/>
            <w:hideMark/>
          </w:tcPr>
          <w:p w:rsidR="00115AB5" w:rsidRPr="0072719E" w:rsidRDefault="00D97A55" w:rsidP="003A1367">
            <w:pPr>
              <w:spacing w:line="240" w:lineRule="auto"/>
              <w:ind w:left="0" w:firstLine="0"/>
              <w:jc w:val="center"/>
              <w:rPr>
                <w:rFonts w:eastAsia="Times New Roman"/>
                <w:b/>
                <w:color w:val="000000"/>
                <w:lang w:val="en-US"/>
              </w:rPr>
            </w:pPr>
            <w:r w:rsidRPr="0072719E">
              <w:rPr>
                <w:rFonts w:eastAsia="Times New Roman"/>
                <w:b/>
                <w:color w:val="000000"/>
                <w:lang w:val="en-US"/>
              </w:rPr>
              <w:t>6.086</w:t>
            </w:r>
          </w:p>
        </w:tc>
      </w:tr>
    </w:tbl>
    <w:p w:rsidR="00FF3FDE" w:rsidRPr="0072719E" w:rsidRDefault="00D97A55" w:rsidP="00E72370">
      <w:pPr>
        <w:tabs>
          <w:tab w:val="left" w:pos="522"/>
          <w:tab w:val="left" w:pos="630"/>
          <w:tab w:val="left" w:pos="2765"/>
        </w:tabs>
        <w:ind w:left="0" w:firstLine="0"/>
      </w:pPr>
      <w:r w:rsidRPr="0072719E">
        <w:br w:type="textWrapping" w:clear="all"/>
      </w:r>
      <w:r w:rsidR="0072719E">
        <w:t xml:space="preserve">          </w:t>
      </w:r>
      <w:r w:rsidR="00C32D82" w:rsidRPr="0072719E">
        <w:t>The</w:t>
      </w:r>
      <w:r w:rsidRPr="0072719E">
        <w:t xml:space="preserve"> current ratio is moving upward from the above calculation, which is a good indicator that the company is headed in the right direction. The upward movement is due to the increasing current assets of the airline. </w:t>
      </w:r>
    </w:p>
    <w:p w:rsidR="006C477F" w:rsidRPr="0072719E" w:rsidRDefault="00D97A55" w:rsidP="00E72370">
      <w:pPr>
        <w:tabs>
          <w:tab w:val="left" w:pos="522"/>
          <w:tab w:val="left" w:pos="630"/>
          <w:tab w:val="left" w:pos="2765"/>
        </w:tabs>
        <w:ind w:left="0" w:firstLine="0"/>
      </w:pPr>
      <w:r w:rsidRPr="0072719E">
        <w:t xml:space="preserve">      </w:t>
      </w:r>
      <w:r w:rsidR="0072719E">
        <w:t xml:space="preserve">     </w:t>
      </w:r>
      <w:r w:rsidR="00AE10A1" w:rsidRPr="0072719E">
        <w:t>The debt ratio compares the total debt of an organization against the company's total assets. It is calculated by dividing the total liabilities</w:t>
      </w:r>
      <w:r w:rsidR="002A53EF" w:rsidRPr="0072719E">
        <w:t xml:space="preserve"> with the total assets</w:t>
      </w:r>
      <w:r w:rsidR="00C71064" w:rsidRPr="0072719E">
        <w:t xml:space="preserve"> </w:t>
      </w:r>
      <w:r w:rsidR="00855306" w:rsidRPr="0072719E">
        <w:t>(</w:t>
      </w:r>
      <w:r w:rsidR="00C71064" w:rsidRPr="0072719E">
        <w:t>Finardi et al</w:t>
      </w:r>
      <w:r w:rsidR="00855306" w:rsidRPr="0072719E">
        <w:t>.</w:t>
      </w:r>
      <w:proofErr w:type="gramStart"/>
      <w:r w:rsidR="00C71064" w:rsidRPr="0072719E">
        <w:t>,2017</w:t>
      </w:r>
      <w:proofErr w:type="gramEnd"/>
      <w:r w:rsidR="00C71064" w:rsidRPr="0072719E">
        <w:t>).</w:t>
      </w:r>
      <w:r w:rsidR="002A53EF" w:rsidRPr="0072719E">
        <w:t xml:space="preserve"> The ratio shows the percentage of the amount of all the assets that are owed to the business creditors.</w:t>
      </w:r>
      <w:r w:rsidRPr="0072719E">
        <w:t xml:space="preserve">       </w:t>
      </w:r>
    </w:p>
    <w:tbl>
      <w:tblPr>
        <w:tblpPr w:leftFromText="180" w:rightFromText="180" w:vertAnchor="text" w:tblpY="1"/>
        <w:tblOverlap w:val="never"/>
        <w:tblW w:w="3000" w:type="dxa"/>
        <w:tblLook w:val="04A0" w:firstRow="1" w:lastRow="0" w:firstColumn="1" w:lastColumn="0" w:noHBand="0" w:noVBand="1"/>
      </w:tblPr>
      <w:tblGrid>
        <w:gridCol w:w="1000"/>
        <w:gridCol w:w="1000"/>
        <w:gridCol w:w="1000"/>
      </w:tblGrid>
      <w:tr w:rsidR="0029620A" w:rsidRPr="0072719E" w:rsidTr="00CC0F2C">
        <w:trPr>
          <w:trHeight w:val="300"/>
        </w:trPr>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color w:val="000000"/>
                <w:lang w:val="en-US"/>
              </w:rPr>
            </w:pPr>
            <w:r w:rsidRPr="0072719E">
              <w:rPr>
                <w:rFonts w:eastAsia="Times New Roman"/>
                <w:color w:val="000000"/>
                <w:lang w:val="en-US"/>
              </w:rPr>
              <w:t>Yr3</w:t>
            </w:r>
          </w:p>
        </w:tc>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color w:val="000000"/>
                <w:lang w:val="en-US"/>
              </w:rPr>
            </w:pPr>
            <w:r w:rsidRPr="0072719E">
              <w:rPr>
                <w:rFonts w:eastAsia="Times New Roman"/>
                <w:color w:val="000000"/>
                <w:lang w:val="en-US"/>
              </w:rPr>
              <w:t>Yr2</w:t>
            </w:r>
          </w:p>
        </w:tc>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color w:val="000000"/>
                <w:lang w:val="en-US"/>
              </w:rPr>
            </w:pPr>
            <w:r w:rsidRPr="0072719E">
              <w:rPr>
                <w:rFonts w:eastAsia="Times New Roman"/>
                <w:color w:val="000000"/>
                <w:lang w:val="en-US"/>
              </w:rPr>
              <w:t>Yr1</w:t>
            </w:r>
          </w:p>
        </w:tc>
      </w:tr>
      <w:tr w:rsidR="0029620A" w:rsidRPr="0072719E" w:rsidTr="00CC0F2C">
        <w:trPr>
          <w:trHeight w:val="300"/>
        </w:trPr>
        <w:tc>
          <w:tcPr>
            <w:tcW w:w="1000" w:type="dxa"/>
            <w:tcBorders>
              <w:top w:val="nil"/>
              <w:left w:val="nil"/>
              <w:bottom w:val="nil"/>
              <w:right w:val="nil"/>
            </w:tcBorders>
            <w:shd w:val="clear" w:color="auto" w:fill="auto"/>
            <w:noWrap/>
            <w:vAlign w:val="bottom"/>
            <w:hideMark/>
          </w:tcPr>
          <w:p w:rsidR="006C477F" w:rsidRPr="0072719E" w:rsidRDefault="006C477F" w:rsidP="00CC0F2C">
            <w:pPr>
              <w:spacing w:line="240" w:lineRule="auto"/>
              <w:ind w:left="0" w:firstLine="0"/>
              <w:jc w:val="center"/>
              <w:rPr>
                <w:rFonts w:eastAsia="Times New Roman"/>
                <w:color w:val="000000"/>
                <w:lang w:val="en-US"/>
              </w:rPr>
            </w:pPr>
          </w:p>
        </w:tc>
        <w:tc>
          <w:tcPr>
            <w:tcW w:w="1000" w:type="dxa"/>
            <w:tcBorders>
              <w:top w:val="nil"/>
              <w:left w:val="nil"/>
              <w:bottom w:val="nil"/>
              <w:right w:val="nil"/>
            </w:tcBorders>
            <w:shd w:val="clear" w:color="auto" w:fill="auto"/>
            <w:noWrap/>
            <w:vAlign w:val="bottom"/>
            <w:hideMark/>
          </w:tcPr>
          <w:p w:rsidR="006C477F" w:rsidRPr="0072719E" w:rsidRDefault="006C477F" w:rsidP="00CC0F2C">
            <w:pPr>
              <w:spacing w:line="240" w:lineRule="auto"/>
              <w:ind w:left="0" w:firstLine="0"/>
              <w:jc w:val="center"/>
              <w:rPr>
                <w:rFonts w:eastAsia="Times New Roman"/>
                <w:lang w:val="en-US"/>
              </w:rPr>
            </w:pPr>
          </w:p>
        </w:tc>
        <w:tc>
          <w:tcPr>
            <w:tcW w:w="1000" w:type="dxa"/>
            <w:tcBorders>
              <w:top w:val="nil"/>
              <w:left w:val="nil"/>
              <w:bottom w:val="nil"/>
              <w:right w:val="nil"/>
            </w:tcBorders>
            <w:shd w:val="clear" w:color="auto" w:fill="auto"/>
            <w:noWrap/>
            <w:vAlign w:val="bottom"/>
            <w:hideMark/>
          </w:tcPr>
          <w:p w:rsidR="006C477F" w:rsidRPr="0072719E" w:rsidRDefault="006C477F" w:rsidP="00CC0F2C">
            <w:pPr>
              <w:spacing w:line="240" w:lineRule="auto"/>
              <w:ind w:left="0" w:firstLine="0"/>
              <w:jc w:val="center"/>
              <w:rPr>
                <w:rFonts w:eastAsia="Times New Roman"/>
                <w:lang w:val="en-US"/>
              </w:rPr>
            </w:pPr>
          </w:p>
        </w:tc>
      </w:tr>
      <w:tr w:rsidR="0029620A" w:rsidRPr="0072719E" w:rsidTr="00CC0F2C">
        <w:trPr>
          <w:trHeight w:val="300"/>
        </w:trPr>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color w:val="000000"/>
                <w:u w:val="single"/>
                <w:lang w:val="en-US"/>
              </w:rPr>
            </w:pPr>
            <w:r w:rsidRPr="0072719E">
              <w:rPr>
                <w:rFonts w:eastAsia="Times New Roman"/>
                <w:color w:val="000000"/>
                <w:u w:val="single"/>
                <w:lang w:val="en-US"/>
              </w:rPr>
              <w:t>4</w:t>
            </w:r>
            <w:r w:rsidR="009E7B29" w:rsidRPr="0072719E">
              <w:rPr>
                <w:rFonts w:eastAsia="Times New Roman"/>
                <w:color w:val="000000"/>
                <w:u w:val="single"/>
                <w:lang w:val="en-US"/>
              </w:rPr>
              <w:t>,</w:t>
            </w:r>
            <w:r w:rsidRPr="0072719E">
              <w:rPr>
                <w:rFonts w:eastAsia="Times New Roman"/>
                <w:color w:val="000000"/>
                <w:u w:val="single"/>
                <w:lang w:val="en-US"/>
              </w:rPr>
              <w:t>060</w:t>
            </w:r>
            <w:r w:rsidR="00CC0F2C" w:rsidRPr="0072719E">
              <w:rPr>
                <w:rFonts w:eastAsia="Times New Roman"/>
                <w:color w:val="000000"/>
                <w:u w:val="single"/>
                <w:lang w:val="en-US"/>
              </w:rPr>
              <w:t xml:space="preserve">  </w:t>
            </w:r>
          </w:p>
        </w:tc>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color w:val="000000"/>
                <w:u w:val="single"/>
                <w:lang w:val="en-US"/>
              </w:rPr>
            </w:pPr>
            <w:r w:rsidRPr="0072719E">
              <w:rPr>
                <w:rFonts w:eastAsia="Times New Roman"/>
                <w:color w:val="000000"/>
                <w:u w:val="single"/>
                <w:lang w:val="en-US"/>
              </w:rPr>
              <w:t>4</w:t>
            </w:r>
            <w:r w:rsidR="009E7B29" w:rsidRPr="0072719E">
              <w:rPr>
                <w:rFonts w:eastAsia="Times New Roman"/>
                <w:color w:val="000000"/>
                <w:u w:val="single"/>
                <w:lang w:val="en-US"/>
              </w:rPr>
              <w:t>,</w:t>
            </w:r>
            <w:r w:rsidRPr="0072719E">
              <w:rPr>
                <w:rFonts w:eastAsia="Times New Roman"/>
                <w:color w:val="000000"/>
                <w:u w:val="single"/>
                <w:lang w:val="en-US"/>
              </w:rPr>
              <w:t>668</w:t>
            </w:r>
          </w:p>
        </w:tc>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color w:val="000000"/>
                <w:u w:val="single"/>
                <w:lang w:val="en-US"/>
              </w:rPr>
            </w:pPr>
            <w:r w:rsidRPr="0072719E">
              <w:rPr>
                <w:rFonts w:eastAsia="Times New Roman"/>
                <w:color w:val="000000"/>
                <w:u w:val="single"/>
                <w:lang w:val="en-US"/>
              </w:rPr>
              <w:t>4</w:t>
            </w:r>
            <w:r w:rsidR="009E7B29" w:rsidRPr="0072719E">
              <w:rPr>
                <w:rFonts w:eastAsia="Times New Roman"/>
                <w:color w:val="000000"/>
                <w:u w:val="single"/>
                <w:lang w:val="en-US"/>
              </w:rPr>
              <w:t>,</w:t>
            </w:r>
            <w:r w:rsidRPr="0072719E">
              <w:rPr>
                <w:rFonts w:eastAsia="Times New Roman"/>
                <w:color w:val="000000"/>
                <w:u w:val="single"/>
                <w:lang w:val="en-US"/>
              </w:rPr>
              <w:t>489</w:t>
            </w:r>
          </w:p>
        </w:tc>
      </w:tr>
      <w:tr w:rsidR="0029620A" w:rsidRPr="0072719E" w:rsidTr="00CC0F2C">
        <w:trPr>
          <w:trHeight w:val="300"/>
        </w:trPr>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color w:val="000000"/>
                <w:lang w:val="en-US"/>
              </w:rPr>
            </w:pPr>
            <w:r w:rsidRPr="0072719E">
              <w:rPr>
                <w:rFonts w:eastAsia="Times New Roman"/>
                <w:color w:val="000000"/>
                <w:lang w:val="en-US"/>
              </w:rPr>
              <w:t>5</w:t>
            </w:r>
            <w:r w:rsidR="009E7B29" w:rsidRPr="0072719E">
              <w:rPr>
                <w:rFonts w:eastAsia="Times New Roman"/>
                <w:color w:val="000000"/>
                <w:lang w:val="en-US"/>
              </w:rPr>
              <w:t>,</w:t>
            </w:r>
            <w:r w:rsidRPr="0072719E">
              <w:rPr>
                <w:rFonts w:eastAsia="Times New Roman"/>
                <w:color w:val="000000"/>
                <w:lang w:val="en-US"/>
              </w:rPr>
              <w:t>225</w:t>
            </w:r>
          </w:p>
        </w:tc>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color w:val="000000"/>
                <w:lang w:val="en-US"/>
              </w:rPr>
            </w:pPr>
            <w:r w:rsidRPr="0072719E">
              <w:rPr>
                <w:rFonts w:eastAsia="Times New Roman"/>
                <w:color w:val="000000"/>
                <w:lang w:val="en-US"/>
              </w:rPr>
              <w:t>4</w:t>
            </w:r>
            <w:r w:rsidR="009E7B29" w:rsidRPr="0072719E">
              <w:rPr>
                <w:rFonts w:eastAsia="Times New Roman"/>
                <w:color w:val="000000"/>
                <w:lang w:val="en-US"/>
              </w:rPr>
              <w:t>,</w:t>
            </w:r>
            <w:r w:rsidRPr="0072719E">
              <w:rPr>
                <w:rFonts w:eastAsia="Times New Roman"/>
                <w:color w:val="000000"/>
                <w:lang w:val="en-US"/>
              </w:rPr>
              <w:t>455</w:t>
            </w:r>
          </w:p>
        </w:tc>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color w:val="000000"/>
                <w:lang w:val="en-US"/>
              </w:rPr>
            </w:pPr>
            <w:r w:rsidRPr="0072719E">
              <w:rPr>
                <w:rFonts w:eastAsia="Times New Roman"/>
                <w:color w:val="000000"/>
                <w:lang w:val="en-US"/>
              </w:rPr>
              <w:t>4</w:t>
            </w:r>
            <w:r w:rsidR="009E7B29" w:rsidRPr="0072719E">
              <w:rPr>
                <w:rFonts w:eastAsia="Times New Roman"/>
                <w:color w:val="000000"/>
                <w:lang w:val="en-US"/>
              </w:rPr>
              <w:t>,</w:t>
            </w:r>
            <w:r w:rsidRPr="0072719E">
              <w:rPr>
                <w:rFonts w:eastAsia="Times New Roman"/>
                <w:color w:val="000000"/>
                <w:lang w:val="en-US"/>
              </w:rPr>
              <w:t>349</w:t>
            </w:r>
          </w:p>
        </w:tc>
      </w:tr>
      <w:tr w:rsidR="0029620A" w:rsidRPr="0072719E" w:rsidTr="00CC0F2C">
        <w:trPr>
          <w:trHeight w:val="300"/>
        </w:trPr>
        <w:tc>
          <w:tcPr>
            <w:tcW w:w="1000" w:type="dxa"/>
            <w:tcBorders>
              <w:top w:val="nil"/>
              <w:left w:val="nil"/>
              <w:bottom w:val="nil"/>
              <w:right w:val="nil"/>
            </w:tcBorders>
            <w:shd w:val="clear" w:color="auto" w:fill="auto"/>
            <w:noWrap/>
            <w:vAlign w:val="bottom"/>
            <w:hideMark/>
          </w:tcPr>
          <w:p w:rsidR="006C477F" w:rsidRPr="0072719E" w:rsidRDefault="006C477F" w:rsidP="00CC0F2C">
            <w:pPr>
              <w:spacing w:line="240" w:lineRule="auto"/>
              <w:ind w:left="0" w:firstLine="0"/>
              <w:jc w:val="center"/>
              <w:rPr>
                <w:rFonts w:eastAsia="Times New Roman"/>
                <w:color w:val="000000"/>
                <w:lang w:val="en-US"/>
              </w:rPr>
            </w:pPr>
          </w:p>
        </w:tc>
        <w:tc>
          <w:tcPr>
            <w:tcW w:w="1000" w:type="dxa"/>
            <w:tcBorders>
              <w:top w:val="nil"/>
              <w:left w:val="nil"/>
              <w:bottom w:val="nil"/>
              <w:right w:val="nil"/>
            </w:tcBorders>
            <w:shd w:val="clear" w:color="auto" w:fill="auto"/>
            <w:noWrap/>
            <w:vAlign w:val="bottom"/>
            <w:hideMark/>
          </w:tcPr>
          <w:p w:rsidR="006C477F" w:rsidRPr="0072719E" w:rsidRDefault="006C477F" w:rsidP="00CC0F2C">
            <w:pPr>
              <w:spacing w:line="240" w:lineRule="auto"/>
              <w:ind w:left="0" w:firstLine="0"/>
              <w:jc w:val="center"/>
              <w:rPr>
                <w:rFonts w:eastAsia="Times New Roman"/>
                <w:lang w:val="en-US"/>
              </w:rPr>
            </w:pPr>
          </w:p>
        </w:tc>
        <w:tc>
          <w:tcPr>
            <w:tcW w:w="1000" w:type="dxa"/>
            <w:tcBorders>
              <w:top w:val="nil"/>
              <w:left w:val="nil"/>
              <w:bottom w:val="nil"/>
              <w:right w:val="nil"/>
            </w:tcBorders>
            <w:shd w:val="clear" w:color="auto" w:fill="auto"/>
            <w:noWrap/>
            <w:vAlign w:val="bottom"/>
            <w:hideMark/>
          </w:tcPr>
          <w:p w:rsidR="006C477F" w:rsidRPr="0072719E" w:rsidRDefault="006C477F" w:rsidP="00CC0F2C">
            <w:pPr>
              <w:spacing w:line="240" w:lineRule="auto"/>
              <w:ind w:left="0" w:firstLine="0"/>
              <w:jc w:val="center"/>
              <w:rPr>
                <w:rFonts w:eastAsia="Times New Roman"/>
                <w:lang w:val="en-US"/>
              </w:rPr>
            </w:pPr>
          </w:p>
        </w:tc>
      </w:tr>
      <w:tr w:rsidR="0029620A" w:rsidRPr="0072719E" w:rsidTr="00CC0F2C">
        <w:trPr>
          <w:trHeight w:val="300"/>
        </w:trPr>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b/>
                <w:color w:val="000000"/>
                <w:lang w:val="en-US"/>
              </w:rPr>
            </w:pPr>
            <w:r w:rsidRPr="0072719E">
              <w:rPr>
                <w:rFonts w:eastAsia="Times New Roman"/>
                <w:b/>
                <w:color w:val="000000"/>
                <w:lang w:val="en-US"/>
              </w:rPr>
              <w:t>0.777</w:t>
            </w:r>
          </w:p>
        </w:tc>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b/>
                <w:color w:val="000000"/>
                <w:lang w:val="en-US"/>
              </w:rPr>
            </w:pPr>
            <w:r w:rsidRPr="0072719E">
              <w:rPr>
                <w:rFonts w:eastAsia="Times New Roman"/>
                <w:b/>
                <w:color w:val="000000"/>
                <w:lang w:val="en-US"/>
              </w:rPr>
              <w:t>1.048</w:t>
            </w:r>
          </w:p>
        </w:tc>
        <w:tc>
          <w:tcPr>
            <w:tcW w:w="1000" w:type="dxa"/>
            <w:tcBorders>
              <w:top w:val="nil"/>
              <w:left w:val="nil"/>
              <w:bottom w:val="nil"/>
              <w:right w:val="nil"/>
            </w:tcBorders>
            <w:shd w:val="clear" w:color="auto" w:fill="auto"/>
            <w:noWrap/>
            <w:vAlign w:val="bottom"/>
            <w:hideMark/>
          </w:tcPr>
          <w:p w:rsidR="006C477F" w:rsidRPr="0072719E" w:rsidRDefault="00D97A55" w:rsidP="00CC0F2C">
            <w:pPr>
              <w:spacing w:line="240" w:lineRule="auto"/>
              <w:ind w:left="0" w:firstLine="0"/>
              <w:jc w:val="center"/>
              <w:rPr>
                <w:rFonts w:eastAsia="Times New Roman"/>
                <w:b/>
                <w:color w:val="000000"/>
                <w:lang w:val="en-US"/>
              </w:rPr>
            </w:pPr>
            <w:r w:rsidRPr="0072719E">
              <w:rPr>
                <w:rFonts w:eastAsia="Times New Roman"/>
                <w:b/>
                <w:color w:val="000000"/>
                <w:lang w:val="en-US"/>
              </w:rPr>
              <w:t>1.032</w:t>
            </w:r>
          </w:p>
        </w:tc>
      </w:tr>
    </w:tbl>
    <w:p w:rsidR="00F52937" w:rsidRPr="0072719E" w:rsidRDefault="00D97A55" w:rsidP="00E72370">
      <w:pPr>
        <w:tabs>
          <w:tab w:val="left" w:pos="522"/>
          <w:tab w:val="left" w:pos="630"/>
          <w:tab w:val="left" w:pos="2765"/>
        </w:tabs>
        <w:ind w:left="0" w:firstLine="0"/>
      </w:pPr>
      <w:r w:rsidRPr="0072719E">
        <w:br w:type="textWrapping" w:clear="all"/>
      </w:r>
      <w:r w:rsidR="0072719E">
        <w:t xml:space="preserve">         </w:t>
      </w:r>
      <w:r w:rsidR="00FA21A0" w:rsidRPr="0072719E">
        <w:t>The debt to equity ratio is reducing from year one to year three, which is a good indicator that the airline is doing good and moving in the right direction, although it is not yet at the ideal level of 0.6 and below. It is going down due to the airline's increasing total assets and reduction of airline liabilities.</w:t>
      </w:r>
    </w:p>
    <w:p w:rsidR="004008FE" w:rsidRPr="0072719E" w:rsidRDefault="00D97A55" w:rsidP="00E72370">
      <w:pPr>
        <w:tabs>
          <w:tab w:val="left" w:pos="522"/>
          <w:tab w:val="left" w:pos="630"/>
          <w:tab w:val="left" w:pos="2765"/>
        </w:tabs>
        <w:ind w:left="0" w:firstLine="0"/>
      </w:pPr>
      <w:r w:rsidRPr="0072719E">
        <w:t xml:space="preserve">    </w:t>
      </w:r>
      <w:r w:rsidR="0072719E">
        <w:t xml:space="preserve">      </w:t>
      </w:r>
      <w:r w:rsidRPr="0072719E">
        <w:t xml:space="preserve">The return on assets ratio helps </w:t>
      </w:r>
      <w:r w:rsidR="00745CBA" w:rsidRPr="0072719E">
        <w:t>quantify</w:t>
      </w:r>
      <w:r w:rsidR="00F52937" w:rsidRPr="0072719E">
        <w:t xml:space="preserve"> the profitability of a company with total assets of th</w:t>
      </w:r>
      <w:r w:rsidR="00745CBA" w:rsidRPr="0072719E">
        <w:t>e organization. It is estimated</w:t>
      </w:r>
      <w:r w:rsidR="00F52937" w:rsidRPr="0072719E">
        <w:t xml:space="preserve"> by dividing the net income by the total assets.</w:t>
      </w:r>
    </w:p>
    <w:tbl>
      <w:tblPr>
        <w:tblpPr w:leftFromText="180" w:rightFromText="180" w:vertAnchor="text" w:tblpY="1"/>
        <w:tblOverlap w:val="never"/>
        <w:tblW w:w="1920" w:type="dxa"/>
        <w:tblLook w:val="04A0" w:firstRow="1" w:lastRow="0" w:firstColumn="1" w:lastColumn="0" w:noHBand="0" w:noVBand="1"/>
      </w:tblPr>
      <w:tblGrid>
        <w:gridCol w:w="960"/>
        <w:gridCol w:w="960"/>
      </w:tblGrid>
      <w:tr w:rsidR="0029620A" w:rsidRPr="0072719E" w:rsidTr="004008FE">
        <w:trPr>
          <w:trHeight w:val="300"/>
        </w:trPr>
        <w:tc>
          <w:tcPr>
            <w:tcW w:w="960" w:type="dxa"/>
            <w:tcBorders>
              <w:top w:val="nil"/>
              <w:left w:val="nil"/>
              <w:bottom w:val="nil"/>
              <w:right w:val="nil"/>
            </w:tcBorders>
            <w:shd w:val="clear" w:color="auto" w:fill="auto"/>
            <w:noWrap/>
            <w:vAlign w:val="bottom"/>
            <w:hideMark/>
          </w:tcPr>
          <w:p w:rsidR="004008FE" w:rsidRPr="0072719E" w:rsidRDefault="00D97A55" w:rsidP="00542897">
            <w:pPr>
              <w:spacing w:line="240" w:lineRule="auto"/>
              <w:ind w:left="0" w:firstLine="0"/>
              <w:jc w:val="right"/>
              <w:rPr>
                <w:rFonts w:eastAsia="Times New Roman"/>
                <w:color w:val="000000"/>
                <w:lang w:val="en-US"/>
              </w:rPr>
            </w:pPr>
            <w:r w:rsidRPr="0072719E">
              <w:rPr>
                <w:rFonts w:eastAsia="Times New Roman"/>
                <w:color w:val="000000"/>
                <w:lang w:val="en-US"/>
              </w:rPr>
              <w:t>Yr3</w:t>
            </w:r>
          </w:p>
        </w:tc>
        <w:tc>
          <w:tcPr>
            <w:tcW w:w="960" w:type="dxa"/>
            <w:tcBorders>
              <w:top w:val="nil"/>
              <w:left w:val="nil"/>
              <w:bottom w:val="nil"/>
              <w:right w:val="nil"/>
            </w:tcBorders>
            <w:shd w:val="clear" w:color="auto" w:fill="auto"/>
            <w:noWrap/>
            <w:vAlign w:val="bottom"/>
            <w:hideMark/>
          </w:tcPr>
          <w:p w:rsidR="004008FE" w:rsidRPr="0072719E" w:rsidRDefault="004008FE" w:rsidP="00542897">
            <w:pPr>
              <w:spacing w:line="240" w:lineRule="auto"/>
              <w:ind w:left="0" w:firstLine="0"/>
              <w:jc w:val="right"/>
              <w:rPr>
                <w:rFonts w:eastAsia="Times New Roman"/>
                <w:color w:val="000000"/>
                <w:lang w:val="en-US"/>
              </w:rPr>
            </w:pPr>
          </w:p>
        </w:tc>
      </w:tr>
      <w:tr w:rsidR="0029620A" w:rsidRPr="0072719E" w:rsidTr="004008FE">
        <w:trPr>
          <w:trHeight w:val="300"/>
        </w:trPr>
        <w:tc>
          <w:tcPr>
            <w:tcW w:w="960" w:type="dxa"/>
            <w:tcBorders>
              <w:top w:val="nil"/>
              <w:left w:val="nil"/>
              <w:bottom w:val="nil"/>
              <w:right w:val="nil"/>
            </w:tcBorders>
            <w:shd w:val="clear" w:color="auto" w:fill="auto"/>
            <w:noWrap/>
            <w:vAlign w:val="bottom"/>
            <w:hideMark/>
          </w:tcPr>
          <w:p w:rsidR="004008FE" w:rsidRPr="0072719E" w:rsidRDefault="004008FE" w:rsidP="00542897">
            <w:pPr>
              <w:spacing w:line="240" w:lineRule="auto"/>
              <w:ind w:left="0" w:firstLine="0"/>
              <w:jc w:val="right"/>
              <w:rPr>
                <w:rFonts w:eastAsia="Times New Roman"/>
                <w:lang w:val="en-US"/>
              </w:rPr>
            </w:pPr>
          </w:p>
        </w:tc>
        <w:tc>
          <w:tcPr>
            <w:tcW w:w="960" w:type="dxa"/>
            <w:tcBorders>
              <w:top w:val="nil"/>
              <w:left w:val="nil"/>
              <w:bottom w:val="nil"/>
              <w:right w:val="nil"/>
            </w:tcBorders>
            <w:shd w:val="clear" w:color="auto" w:fill="auto"/>
            <w:noWrap/>
            <w:vAlign w:val="bottom"/>
            <w:hideMark/>
          </w:tcPr>
          <w:p w:rsidR="004008FE" w:rsidRPr="0072719E" w:rsidRDefault="004008FE" w:rsidP="00542897">
            <w:pPr>
              <w:spacing w:line="240" w:lineRule="auto"/>
              <w:ind w:left="0" w:firstLine="0"/>
              <w:jc w:val="right"/>
              <w:rPr>
                <w:rFonts w:eastAsia="Times New Roman"/>
                <w:lang w:val="en-US"/>
              </w:rPr>
            </w:pPr>
          </w:p>
        </w:tc>
      </w:tr>
      <w:tr w:rsidR="0029620A" w:rsidRPr="0072719E" w:rsidTr="004008FE">
        <w:trPr>
          <w:trHeight w:val="300"/>
        </w:trPr>
        <w:tc>
          <w:tcPr>
            <w:tcW w:w="960" w:type="dxa"/>
            <w:tcBorders>
              <w:top w:val="nil"/>
              <w:left w:val="nil"/>
              <w:bottom w:val="nil"/>
              <w:right w:val="nil"/>
            </w:tcBorders>
            <w:shd w:val="clear" w:color="auto" w:fill="auto"/>
            <w:noWrap/>
            <w:vAlign w:val="bottom"/>
            <w:hideMark/>
          </w:tcPr>
          <w:p w:rsidR="004008FE" w:rsidRPr="0072719E" w:rsidRDefault="00D97A55" w:rsidP="00542897">
            <w:pPr>
              <w:spacing w:line="240" w:lineRule="auto"/>
              <w:ind w:left="0" w:firstLine="0"/>
              <w:jc w:val="right"/>
              <w:rPr>
                <w:rFonts w:eastAsia="Times New Roman"/>
                <w:color w:val="000000"/>
                <w:u w:val="single"/>
                <w:lang w:val="en-US"/>
              </w:rPr>
            </w:pPr>
            <w:r w:rsidRPr="0072719E">
              <w:rPr>
                <w:rFonts w:eastAsia="Times New Roman"/>
                <w:color w:val="000000"/>
                <w:u w:val="single"/>
                <w:lang w:val="en-US"/>
              </w:rPr>
              <w:t>10,540</w:t>
            </w:r>
          </w:p>
        </w:tc>
        <w:tc>
          <w:tcPr>
            <w:tcW w:w="960" w:type="dxa"/>
            <w:tcBorders>
              <w:top w:val="nil"/>
              <w:left w:val="nil"/>
              <w:bottom w:val="nil"/>
              <w:right w:val="nil"/>
            </w:tcBorders>
            <w:shd w:val="clear" w:color="auto" w:fill="auto"/>
            <w:noWrap/>
            <w:vAlign w:val="bottom"/>
            <w:hideMark/>
          </w:tcPr>
          <w:p w:rsidR="004008FE" w:rsidRPr="0072719E" w:rsidRDefault="004008FE" w:rsidP="00550157">
            <w:pPr>
              <w:spacing w:line="240" w:lineRule="auto"/>
              <w:ind w:left="0" w:firstLine="0"/>
              <w:rPr>
                <w:rFonts w:eastAsia="Times New Roman"/>
                <w:color w:val="000000"/>
                <w:lang w:val="en-US"/>
              </w:rPr>
            </w:pPr>
          </w:p>
        </w:tc>
      </w:tr>
      <w:tr w:rsidR="0029620A" w:rsidRPr="0072719E" w:rsidTr="004008FE">
        <w:trPr>
          <w:trHeight w:val="300"/>
        </w:trPr>
        <w:tc>
          <w:tcPr>
            <w:tcW w:w="960" w:type="dxa"/>
            <w:tcBorders>
              <w:top w:val="nil"/>
              <w:left w:val="nil"/>
              <w:bottom w:val="nil"/>
              <w:right w:val="nil"/>
            </w:tcBorders>
            <w:shd w:val="clear" w:color="auto" w:fill="auto"/>
            <w:noWrap/>
            <w:vAlign w:val="bottom"/>
            <w:hideMark/>
          </w:tcPr>
          <w:p w:rsidR="004008FE" w:rsidRPr="0072719E" w:rsidRDefault="00D97A55" w:rsidP="00542897">
            <w:pPr>
              <w:spacing w:line="240" w:lineRule="auto"/>
              <w:ind w:left="0" w:firstLine="0"/>
              <w:jc w:val="right"/>
              <w:rPr>
                <w:rFonts w:eastAsia="Times New Roman"/>
                <w:color w:val="000000"/>
                <w:lang w:val="en-US"/>
              </w:rPr>
            </w:pPr>
            <w:r w:rsidRPr="0072719E">
              <w:rPr>
                <w:rFonts w:eastAsia="Times New Roman"/>
                <w:color w:val="000000"/>
                <w:lang w:val="en-US"/>
              </w:rPr>
              <w:t>5,225</w:t>
            </w:r>
          </w:p>
          <w:p w:rsidR="00550157" w:rsidRPr="0072719E" w:rsidRDefault="00D97A55" w:rsidP="00550157">
            <w:pPr>
              <w:spacing w:line="240" w:lineRule="auto"/>
              <w:ind w:left="0" w:firstLine="0"/>
              <w:rPr>
                <w:rFonts w:eastAsia="Times New Roman"/>
                <w:b/>
                <w:color w:val="000000"/>
                <w:lang w:val="en-US"/>
              </w:rPr>
            </w:pPr>
            <w:r w:rsidRPr="0072719E">
              <w:rPr>
                <w:rFonts w:eastAsia="Times New Roman"/>
                <w:b/>
                <w:color w:val="000000"/>
                <w:lang w:val="en-US"/>
              </w:rPr>
              <w:t xml:space="preserve">  2.017</w:t>
            </w:r>
          </w:p>
        </w:tc>
        <w:tc>
          <w:tcPr>
            <w:tcW w:w="960" w:type="dxa"/>
            <w:tcBorders>
              <w:top w:val="nil"/>
              <w:left w:val="nil"/>
              <w:bottom w:val="nil"/>
              <w:right w:val="nil"/>
            </w:tcBorders>
            <w:shd w:val="clear" w:color="auto" w:fill="auto"/>
            <w:noWrap/>
            <w:vAlign w:val="bottom"/>
            <w:hideMark/>
          </w:tcPr>
          <w:p w:rsidR="004008FE" w:rsidRPr="0072719E" w:rsidRDefault="004008FE" w:rsidP="00542897">
            <w:pPr>
              <w:spacing w:line="240" w:lineRule="auto"/>
              <w:ind w:left="0" w:firstLine="0"/>
              <w:jc w:val="right"/>
              <w:rPr>
                <w:rFonts w:eastAsia="Times New Roman"/>
                <w:color w:val="000000"/>
                <w:lang w:val="en-US"/>
              </w:rPr>
            </w:pPr>
          </w:p>
        </w:tc>
      </w:tr>
    </w:tbl>
    <w:tbl>
      <w:tblPr>
        <w:tblW w:w="2880" w:type="dxa"/>
        <w:tblLook w:val="04A0" w:firstRow="1" w:lastRow="0" w:firstColumn="1" w:lastColumn="0" w:noHBand="0" w:noVBand="1"/>
      </w:tblPr>
      <w:tblGrid>
        <w:gridCol w:w="960"/>
        <w:gridCol w:w="960"/>
        <w:gridCol w:w="960"/>
      </w:tblGrid>
      <w:tr w:rsidR="0029620A" w:rsidRPr="0072719E" w:rsidTr="00550157">
        <w:trPr>
          <w:trHeight w:val="300"/>
        </w:trPr>
        <w:tc>
          <w:tcPr>
            <w:tcW w:w="960" w:type="dxa"/>
            <w:tcBorders>
              <w:top w:val="nil"/>
              <w:left w:val="nil"/>
              <w:bottom w:val="nil"/>
              <w:right w:val="nil"/>
            </w:tcBorders>
            <w:shd w:val="clear" w:color="auto" w:fill="auto"/>
            <w:noWrap/>
            <w:vAlign w:val="bottom"/>
            <w:hideMark/>
          </w:tcPr>
          <w:p w:rsidR="00550157" w:rsidRPr="0072719E" w:rsidRDefault="00D97A55" w:rsidP="00550157">
            <w:pPr>
              <w:spacing w:line="240" w:lineRule="auto"/>
              <w:ind w:left="0" w:firstLine="0"/>
              <w:jc w:val="right"/>
              <w:rPr>
                <w:rFonts w:eastAsia="Times New Roman"/>
                <w:color w:val="000000"/>
                <w:lang w:val="en-US"/>
              </w:rPr>
            </w:pPr>
            <w:r w:rsidRPr="0072719E">
              <w:rPr>
                <w:rFonts w:eastAsia="Times New Roman"/>
                <w:color w:val="000000"/>
                <w:lang w:val="en-US"/>
              </w:rPr>
              <w:t>Yr2</w:t>
            </w:r>
          </w:p>
        </w:tc>
        <w:tc>
          <w:tcPr>
            <w:tcW w:w="960" w:type="dxa"/>
            <w:tcBorders>
              <w:top w:val="nil"/>
              <w:left w:val="nil"/>
              <w:bottom w:val="nil"/>
              <w:right w:val="nil"/>
            </w:tcBorders>
            <w:shd w:val="clear" w:color="auto" w:fill="auto"/>
            <w:noWrap/>
            <w:vAlign w:val="bottom"/>
            <w:hideMark/>
          </w:tcPr>
          <w:p w:rsidR="00550157" w:rsidRPr="0072719E" w:rsidRDefault="00550157" w:rsidP="00550157">
            <w:pPr>
              <w:spacing w:line="240" w:lineRule="auto"/>
              <w:ind w:left="0" w:firstLine="0"/>
              <w:jc w:val="right"/>
              <w:rPr>
                <w:rFonts w:eastAsia="Times New Roman"/>
                <w:color w:val="000000"/>
                <w:lang w:val="en-US"/>
              </w:rPr>
            </w:pPr>
          </w:p>
        </w:tc>
        <w:tc>
          <w:tcPr>
            <w:tcW w:w="960" w:type="dxa"/>
            <w:vAlign w:val="bottom"/>
          </w:tcPr>
          <w:p w:rsidR="00550157" w:rsidRPr="0072719E" w:rsidRDefault="00D97A55" w:rsidP="00550157">
            <w:pPr>
              <w:spacing w:line="240" w:lineRule="auto"/>
              <w:ind w:left="0" w:firstLine="0"/>
              <w:jc w:val="right"/>
              <w:rPr>
                <w:rFonts w:eastAsia="Times New Roman"/>
                <w:color w:val="000000"/>
                <w:lang w:val="en-US"/>
              </w:rPr>
            </w:pPr>
            <w:r w:rsidRPr="0072719E">
              <w:rPr>
                <w:rFonts w:eastAsia="Times New Roman"/>
                <w:color w:val="000000"/>
                <w:lang w:val="en-US"/>
              </w:rPr>
              <w:t>Yr1</w:t>
            </w:r>
          </w:p>
        </w:tc>
      </w:tr>
      <w:tr w:rsidR="0029620A" w:rsidRPr="0072719E" w:rsidTr="00550157">
        <w:trPr>
          <w:trHeight w:val="300"/>
        </w:trPr>
        <w:tc>
          <w:tcPr>
            <w:tcW w:w="960" w:type="dxa"/>
            <w:tcBorders>
              <w:top w:val="nil"/>
              <w:left w:val="nil"/>
              <w:bottom w:val="nil"/>
              <w:right w:val="nil"/>
            </w:tcBorders>
            <w:shd w:val="clear" w:color="auto" w:fill="auto"/>
            <w:noWrap/>
            <w:vAlign w:val="bottom"/>
            <w:hideMark/>
          </w:tcPr>
          <w:p w:rsidR="00550157" w:rsidRPr="0072719E" w:rsidRDefault="00550157" w:rsidP="00550157">
            <w:pPr>
              <w:spacing w:line="240" w:lineRule="auto"/>
              <w:ind w:left="0" w:firstLine="0"/>
              <w:jc w:val="right"/>
              <w:rPr>
                <w:rFonts w:eastAsia="Times New Roman"/>
                <w:lang w:val="en-US"/>
              </w:rPr>
            </w:pPr>
          </w:p>
        </w:tc>
        <w:tc>
          <w:tcPr>
            <w:tcW w:w="960" w:type="dxa"/>
            <w:tcBorders>
              <w:top w:val="nil"/>
              <w:left w:val="nil"/>
              <w:bottom w:val="nil"/>
              <w:right w:val="nil"/>
            </w:tcBorders>
            <w:shd w:val="clear" w:color="auto" w:fill="auto"/>
            <w:noWrap/>
            <w:vAlign w:val="bottom"/>
            <w:hideMark/>
          </w:tcPr>
          <w:p w:rsidR="00550157" w:rsidRPr="0072719E" w:rsidRDefault="00550157" w:rsidP="00550157">
            <w:pPr>
              <w:spacing w:line="240" w:lineRule="auto"/>
              <w:ind w:left="0" w:firstLine="0"/>
              <w:jc w:val="right"/>
              <w:rPr>
                <w:rFonts w:eastAsia="Times New Roman"/>
                <w:lang w:val="en-US"/>
              </w:rPr>
            </w:pPr>
          </w:p>
        </w:tc>
        <w:tc>
          <w:tcPr>
            <w:tcW w:w="960" w:type="dxa"/>
            <w:vAlign w:val="bottom"/>
          </w:tcPr>
          <w:p w:rsidR="00550157" w:rsidRPr="0072719E" w:rsidRDefault="00550157" w:rsidP="00550157">
            <w:pPr>
              <w:spacing w:line="240" w:lineRule="auto"/>
              <w:ind w:left="0" w:firstLine="0"/>
              <w:jc w:val="right"/>
              <w:rPr>
                <w:rFonts w:eastAsia="Times New Roman"/>
                <w:lang w:val="en-US"/>
              </w:rPr>
            </w:pPr>
          </w:p>
        </w:tc>
      </w:tr>
      <w:tr w:rsidR="0029620A" w:rsidRPr="0072719E" w:rsidTr="00550157">
        <w:trPr>
          <w:trHeight w:val="300"/>
        </w:trPr>
        <w:tc>
          <w:tcPr>
            <w:tcW w:w="960" w:type="dxa"/>
            <w:tcBorders>
              <w:top w:val="nil"/>
              <w:left w:val="nil"/>
              <w:bottom w:val="nil"/>
              <w:right w:val="nil"/>
            </w:tcBorders>
            <w:shd w:val="clear" w:color="auto" w:fill="auto"/>
            <w:noWrap/>
            <w:vAlign w:val="bottom"/>
            <w:hideMark/>
          </w:tcPr>
          <w:p w:rsidR="00550157" w:rsidRPr="0072719E" w:rsidRDefault="00D97A55" w:rsidP="00550157">
            <w:pPr>
              <w:spacing w:line="240" w:lineRule="auto"/>
              <w:ind w:left="0" w:firstLine="0"/>
              <w:jc w:val="right"/>
              <w:rPr>
                <w:rFonts w:eastAsia="Times New Roman"/>
                <w:color w:val="000000"/>
                <w:u w:val="single"/>
                <w:lang w:val="en-US"/>
              </w:rPr>
            </w:pPr>
            <w:r w:rsidRPr="0072719E">
              <w:rPr>
                <w:rFonts w:eastAsia="Times New Roman"/>
                <w:color w:val="000000"/>
                <w:u w:val="single"/>
                <w:lang w:val="en-US"/>
              </w:rPr>
              <w:t>1,009</w:t>
            </w:r>
          </w:p>
        </w:tc>
        <w:tc>
          <w:tcPr>
            <w:tcW w:w="960" w:type="dxa"/>
            <w:tcBorders>
              <w:top w:val="nil"/>
              <w:left w:val="nil"/>
              <w:bottom w:val="nil"/>
              <w:right w:val="nil"/>
            </w:tcBorders>
            <w:shd w:val="clear" w:color="auto" w:fill="auto"/>
            <w:noWrap/>
            <w:vAlign w:val="bottom"/>
            <w:hideMark/>
          </w:tcPr>
          <w:p w:rsidR="00550157" w:rsidRPr="0072719E" w:rsidRDefault="00550157" w:rsidP="00550157">
            <w:pPr>
              <w:spacing w:line="240" w:lineRule="auto"/>
              <w:ind w:left="0" w:firstLine="0"/>
              <w:jc w:val="right"/>
              <w:rPr>
                <w:rFonts w:eastAsia="Times New Roman"/>
                <w:color w:val="000000"/>
                <w:lang w:val="en-US"/>
              </w:rPr>
            </w:pPr>
          </w:p>
        </w:tc>
        <w:tc>
          <w:tcPr>
            <w:tcW w:w="960" w:type="dxa"/>
            <w:vAlign w:val="bottom"/>
          </w:tcPr>
          <w:p w:rsidR="00550157" w:rsidRPr="0072719E" w:rsidRDefault="00D97A55" w:rsidP="00550157">
            <w:pPr>
              <w:spacing w:line="240" w:lineRule="auto"/>
              <w:ind w:left="0" w:firstLine="0"/>
              <w:jc w:val="right"/>
              <w:rPr>
                <w:rFonts w:eastAsia="Times New Roman"/>
                <w:color w:val="000000"/>
                <w:u w:val="single"/>
                <w:lang w:val="en-US"/>
              </w:rPr>
            </w:pPr>
            <w:r w:rsidRPr="0072719E">
              <w:rPr>
                <w:rFonts w:eastAsia="Times New Roman"/>
                <w:color w:val="000000"/>
                <w:u w:val="single"/>
                <w:lang w:val="en-US"/>
              </w:rPr>
              <w:t>854</w:t>
            </w:r>
          </w:p>
        </w:tc>
      </w:tr>
      <w:tr w:rsidR="0029620A" w:rsidRPr="0072719E" w:rsidTr="00550157">
        <w:trPr>
          <w:trHeight w:val="300"/>
        </w:trPr>
        <w:tc>
          <w:tcPr>
            <w:tcW w:w="960" w:type="dxa"/>
            <w:tcBorders>
              <w:top w:val="nil"/>
              <w:left w:val="nil"/>
              <w:bottom w:val="nil"/>
              <w:right w:val="nil"/>
            </w:tcBorders>
            <w:shd w:val="clear" w:color="auto" w:fill="auto"/>
            <w:noWrap/>
            <w:vAlign w:val="bottom"/>
            <w:hideMark/>
          </w:tcPr>
          <w:p w:rsidR="00550157" w:rsidRPr="0072719E" w:rsidRDefault="00D97A55" w:rsidP="00550157">
            <w:pPr>
              <w:spacing w:line="240" w:lineRule="auto"/>
              <w:ind w:left="0" w:firstLine="0"/>
              <w:jc w:val="right"/>
              <w:rPr>
                <w:rFonts w:eastAsia="Times New Roman"/>
                <w:color w:val="000000"/>
                <w:lang w:val="en-US"/>
              </w:rPr>
            </w:pPr>
            <w:r w:rsidRPr="0072719E">
              <w:rPr>
                <w:rFonts w:eastAsia="Times New Roman"/>
                <w:color w:val="000000"/>
                <w:lang w:val="en-US"/>
              </w:rPr>
              <w:t>4,455</w:t>
            </w:r>
          </w:p>
        </w:tc>
        <w:tc>
          <w:tcPr>
            <w:tcW w:w="960" w:type="dxa"/>
            <w:tcBorders>
              <w:top w:val="nil"/>
              <w:left w:val="nil"/>
              <w:bottom w:val="nil"/>
              <w:right w:val="nil"/>
            </w:tcBorders>
            <w:shd w:val="clear" w:color="auto" w:fill="auto"/>
            <w:noWrap/>
            <w:vAlign w:val="bottom"/>
            <w:hideMark/>
          </w:tcPr>
          <w:p w:rsidR="00550157" w:rsidRPr="0072719E" w:rsidRDefault="00550157" w:rsidP="00550157">
            <w:pPr>
              <w:spacing w:line="240" w:lineRule="auto"/>
              <w:ind w:left="0" w:firstLine="0"/>
              <w:jc w:val="right"/>
              <w:rPr>
                <w:rFonts w:eastAsia="Times New Roman"/>
                <w:color w:val="000000"/>
                <w:lang w:val="en-US"/>
              </w:rPr>
            </w:pPr>
          </w:p>
        </w:tc>
        <w:tc>
          <w:tcPr>
            <w:tcW w:w="960" w:type="dxa"/>
            <w:vAlign w:val="bottom"/>
          </w:tcPr>
          <w:p w:rsidR="00550157" w:rsidRPr="0072719E" w:rsidRDefault="00D97A55" w:rsidP="00550157">
            <w:pPr>
              <w:spacing w:line="240" w:lineRule="auto"/>
              <w:ind w:left="0" w:firstLine="0"/>
              <w:jc w:val="right"/>
              <w:rPr>
                <w:rFonts w:eastAsia="Times New Roman"/>
                <w:color w:val="000000"/>
                <w:lang w:val="en-US"/>
              </w:rPr>
            </w:pPr>
            <w:r w:rsidRPr="0072719E">
              <w:rPr>
                <w:rFonts w:eastAsia="Times New Roman"/>
                <w:color w:val="000000"/>
                <w:lang w:val="en-US"/>
              </w:rPr>
              <w:t>4,349</w:t>
            </w:r>
          </w:p>
        </w:tc>
      </w:tr>
      <w:tr w:rsidR="0029620A" w:rsidRPr="0072719E" w:rsidTr="00550157">
        <w:trPr>
          <w:trHeight w:val="300"/>
        </w:trPr>
        <w:tc>
          <w:tcPr>
            <w:tcW w:w="960" w:type="dxa"/>
            <w:tcBorders>
              <w:top w:val="nil"/>
              <w:left w:val="nil"/>
              <w:bottom w:val="nil"/>
              <w:right w:val="nil"/>
            </w:tcBorders>
            <w:shd w:val="clear" w:color="auto" w:fill="auto"/>
            <w:noWrap/>
            <w:vAlign w:val="bottom"/>
            <w:hideMark/>
          </w:tcPr>
          <w:p w:rsidR="00550157" w:rsidRPr="0072719E" w:rsidRDefault="00D97A55" w:rsidP="00550157">
            <w:pPr>
              <w:spacing w:line="240" w:lineRule="auto"/>
              <w:ind w:left="0" w:firstLine="0"/>
              <w:jc w:val="center"/>
              <w:rPr>
                <w:rFonts w:eastAsia="Times New Roman"/>
                <w:b/>
                <w:color w:val="000000"/>
                <w:lang w:val="en-US"/>
              </w:rPr>
            </w:pPr>
            <w:r w:rsidRPr="0072719E">
              <w:rPr>
                <w:rFonts w:eastAsia="Times New Roman"/>
                <w:b/>
                <w:color w:val="000000"/>
                <w:lang w:val="en-US"/>
              </w:rPr>
              <w:t xml:space="preserve">   0.226</w:t>
            </w:r>
          </w:p>
        </w:tc>
        <w:tc>
          <w:tcPr>
            <w:tcW w:w="960" w:type="dxa"/>
            <w:tcBorders>
              <w:top w:val="nil"/>
              <w:left w:val="nil"/>
              <w:bottom w:val="nil"/>
              <w:right w:val="nil"/>
            </w:tcBorders>
            <w:shd w:val="clear" w:color="auto" w:fill="auto"/>
            <w:noWrap/>
            <w:vAlign w:val="bottom"/>
            <w:hideMark/>
          </w:tcPr>
          <w:p w:rsidR="00550157" w:rsidRPr="0072719E" w:rsidRDefault="00550157" w:rsidP="00550157">
            <w:pPr>
              <w:spacing w:line="240" w:lineRule="auto"/>
              <w:ind w:left="0" w:firstLine="0"/>
              <w:jc w:val="center"/>
              <w:rPr>
                <w:rFonts w:eastAsia="Times New Roman"/>
                <w:color w:val="000000"/>
                <w:lang w:val="en-US"/>
              </w:rPr>
            </w:pPr>
          </w:p>
        </w:tc>
        <w:tc>
          <w:tcPr>
            <w:tcW w:w="960" w:type="dxa"/>
            <w:vAlign w:val="bottom"/>
          </w:tcPr>
          <w:p w:rsidR="00550157" w:rsidRPr="0072719E" w:rsidRDefault="00D97A55" w:rsidP="00550157">
            <w:pPr>
              <w:spacing w:line="240" w:lineRule="auto"/>
              <w:ind w:left="0" w:firstLine="0"/>
              <w:jc w:val="center"/>
              <w:rPr>
                <w:rFonts w:eastAsia="Times New Roman"/>
                <w:b/>
                <w:color w:val="000000"/>
                <w:lang w:val="en-US"/>
              </w:rPr>
            </w:pPr>
            <w:r w:rsidRPr="0072719E">
              <w:rPr>
                <w:rFonts w:eastAsia="Times New Roman"/>
                <w:b/>
                <w:color w:val="000000"/>
                <w:lang w:val="en-US"/>
              </w:rPr>
              <w:t xml:space="preserve">   </w:t>
            </w:r>
            <w:r w:rsidR="00CA3581" w:rsidRPr="0072719E">
              <w:rPr>
                <w:rFonts w:eastAsia="Times New Roman"/>
                <w:b/>
                <w:color w:val="000000"/>
                <w:lang w:val="en-US"/>
              </w:rPr>
              <w:t>0.196</w:t>
            </w:r>
          </w:p>
        </w:tc>
      </w:tr>
      <w:tr w:rsidR="0029620A" w:rsidRPr="0072719E" w:rsidTr="00550157">
        <w:trPr>
          <w:gridAfter w:val="1"/>
          <w:wAfter w:w="960" w:type="dxa"/>
          <w:trHeight w:val="300"/>
        </w:trPr>
        <w:tc>
          <w:tcPr>
            <w:tcW w:w="960" w:type="dxa"/>
            <w:tcBorders>
              <w:top w:val="nil"/>
              <w:left w:val="nil"/>
              <w:bottom w:val="nil"/>
              <w:right w:val="nil"/>
            </w:tcBorders>
            <w:shd w:val="clear" w:color="auto" w:fill="auto"/>
            <w:noWrap/>
            <w:vAlign w:val="bottom"/>
            <w:hideMark/>
          </w:tcPr>
          <w:p w:rsidR="00550157" w:rsidRPr="0072719E" w:rsidRDefault="00550157" w:rsidP="00550157">
            <w:pPr>
              <w:spacing w:line="240" w:lineRule="auto"/>
              <w:ind w:left="0" w:firstLine="0"/>
              <w:rPr>
                <w:rFonts w:eastAsia="Times New Roman"/>
                <w:lang w:val="en-US"/>
              </w:rPr>
            </w:pPr>
          </w:p>
        </w:tc>
        <w:tc>
          <w:tcPr>
            <w:tcW w:w="960" w:type="dxa"/>
            <w:tcBorders>
              <w:top w:val="nil"/>
              <w:left w:val="nil"/>
              <w:bottom w:val="nil"/>
              <w:right w:val="nil"/>
            </w:tcBorders>
            <w:shd w:val="clear" w:color="auto" w:fill="auto"/>
            <w:noWrap/>
            <w:vAlign w:val="bottom"/>
            <w:hideMark/>
          </w:tcPr>
          <w:p w:rsidR="00550157" w:rsidRPr="0072719E" w:rsidRDefault="00550157" w:rsidP="00550157">
            <w:pPr>
              <w:spacing w:line="240" w:lineRule="auto"/>
              <w:ind w:left="0" w:firstLine="0"/>
              <w:jc w:val="center"/>
              <w:rPr>
                <w:rFonts w:eastAsia="Times New Roman"/>
                <w:lang w:val="en-US"/>
              </w:rPr>
            </w:pPr>
          </w:p>
        </w:tc>
      </w:tr>
    </w:tbl>
    <w:p w:rsidR="00021C2D" w:rsidRPr="0072719E" w:rsidRDefault="00D97A55" w:rsidP="000A3B8D">
      <w:pPr>
        <w:tabs>
          <w:tab w:val="left" w:pos="3450"/>
        </w:tabs>
        <w:ind w:left="0" w:firstLine="0"/>
      </w:pPr>
      <w:r w:rsidRPr="0072719E">
        <w:t>From the calculation above, the airline's return to asset rat</w:t>
      </w:r>
      <w:r w:rsidR="00E77F7C" w:rsidRPr="0072719E">
        <w:t>io is increasing</w:t>
      </w:r>
      <w:r w:rsidRPr="0072719E">
        <w:t xml:space="preserve"> due to an upward increase </w:t>
      </w:r>
      <w:r w:rsidR="00E77F7C" w:rsidRPr="0072719E">
        <w:t>in the airline's net income, indicating that the airline is growing its profitability.</w:t>
      </w:r>
    </w:p>
    <w:p w:rsidR="00021C2D" w:rsidRPr="0072719E" w:rsidRDefault="00021C2D" w:rsidP="0072719E">
      <w:pPr>
        <w:shd w:val="clear" w:color="auto" w:fill="F8F8F8"/>
        <w:spacing w:line="240" w:lineRule="auto"/>
        <w:ind w:left="0" w:firstLine="0"/>
        <w:jc w:val="center"/>
        <w:rPr>
          <w:rFonts w:eastAsia="Times New Roman"/>
          <w:color w:val="000000"/>
        </w:rPr>
      </w:pPr>
      <w:r w:rsidRPr="0072719E">
        <w:rPr>
          <w:rFonts w:eastAsia="Times New Roman"/>
          <w:b/>
          <w:bCs/>
          <w:color w:val="000000"/>
          <w:bdr w:val="none" w:sz="0" w:space="0" w:color="auto" w:frame="1"/>
        </w:rPr>
        <w:t>Q2 Other Factors Influencing Financial Statement Analysis</w:t>
      </w:r>
    </w:p>
    <w:p w:rsidR="00021C2D" w:rsidRPr="0072719E" w:rsidRDefault="00021C2D" w:rsidP="00021C2D">
      <w:pPr>
        <w:shd w:val="clear" w:color="auto" w:fill="F8F8F8"/>
        <w:spacing w:line="240" w:lineRule="auto"/>
        <w:ind w:left="426" w:firstLine="0"/>
        <w:rPr>
          <w:rFonts w:eastAsia="Times New Roman"/>
          <w:color w:val="000000"/>
        </w:rPr>
      </w:pPr>
    </w:p>
    <w:p w:rsidR="009D0723" w:rsidRPr="0072719E" w:rsidRDefault="00D97A55" w:rsidP="000A3B8D">
      <w:pPr>
        <w:tabs>
          <w:tab w:val="left" w:pos="3450"/>
        </w:tabs>
        <w:ind w:left="0" w:firstLine="0"/>
      </w:pPr>
      <w:r w:rsidRPr="0072719E">
        <w:t xml:space="preserve">      </w:t>
      </w:r>
      <w:r w:rsidR="0072719E">
        <w:t xml:space="preserve">      </w:t>
      </w:r>
      <w:r w:rsidRPr="0072719E">
        <w:t xml:space="preserve"> Analysis and visualization of data are very vital in the accounting profession. Data analysis is used by the accountants to explain and uncover important and valuable comprehensions and insights into the business financial statements. Visualization and data analysis aids accountants in identifying processes that improve and increases efficiency in the management of the organizations' risks.</w:t>
      </w:r>
      <w:r w:rsidR="0026777A" w:rsidRPr="0072719E">
        <w:t xml:space="preserve"> A well-built and robust business with useful data analytics provides them with an added advantage as it strengthens the relationship with the organizations' leaders. </w:t>
      </w:r>
      <w:r w:rsidR="00FD2D4D" w:rsidRPr="0072719E">
        <w:t>Data analysis helps us understand what is happening in the business, the reasons it is happening, the results of the given activities, and what should happen.</w:t>
      </w:r>
    </w:p>
    <w:p w:rsidR="001A0042" w:rsidRPr="0072719E" w:rsidRDefault="00D97A55" w:rsidP="000A3B8D">
      <w:pPr>
        <w:tabs>
          <w:tab w:val="left" w:pos="3450"/>
        </w:tabs>
        <w:ind w:left="0" w:firstLine="0"/>
      </w:pPr>
      <w:r w:rsidRPr="0072719E">
        <w:t xml:space="preserve">      </w:t>
      </w:r>
      <w:r w:rsidR="0072719E">
        <w:t xml:space="preserve">       </w:t>
      </w:r>
      <w:r w:rsidRPr="0072719E">
        <w:t xml:space="preserve">Corporate social responsibility is any activity that the business engages in to directly benefit and improve the organization's relationship with the community. The events aim to make a positive impact on the city and improve the organizations' public </w:t>
      </w:r>
      <w:r w:rsidR="00FF0A60" w:rsidRPr="0072719E">
        <w:t>image. Corporate social responsibility helps the organization to attain both the social and the financial goals sustainably.</w:t>
      </w:r>
      <w:r w:rsidR="00F12506" w:rsidRPr="0072719E">
        <w:t xml:space="preserve"> The improved public perception of the organization results in the improved financial performance of the organization as the customers who are the society at large can associate with the firm's products, hence improving sustainability.</w:t>
      </w:r>
      <w:r w:rsidR="00066D69" w:rsidRPr="0072719E">
        <w:t xml:space="preserve"> The reporting of the same is required so as the organization can measure the effects of the corporate social responsibility on its books of </w:t>
      </w:r>
      <w:r w:rsidR="00855306" w:rsidRPr="0072719E">
        <w:t>accounts (</w:t>
      </w:r>
      <w:proofErr w:type="spellStart"/>
      <w:r w:rsidR="00D96121" w:rsidRPr="0072719E">
        <w:t>Hilkevics</w:t>
      </w:r>
      <w:proofErr w:type="spellEnd"/>
      <w:r w:rsidR="00D96121" w:rsidRPr="0072719E">
        <w:t xml:space="preserve"> &amp; </w:t>
      </w:r>
      <w:proofErr w:type="spellStart"/>
      <w:r w:rsidR="00D96121" w:rsidRPr="0072719E">
        <w:t>Semakina</w:t>
      </w:r>
      <w:proofErr w:type="spellEnd"/>
      <w:r w:rsidR="00D96121" w:rsidRPr="0072719E">
        <w:t>, 2019).</w:t>
      </w:r>
    </w:p>
    <w:p w:rsidR="006170F7" w:rsidRPr="0072719E" w:rsidRDefault="006170F7" w:rsidP="006170F7">
      <w:pPr>
        <w:tabs>
          <w:tab w:val="left" w:pos="3450"/>
        </w:tabs>
        <w:ind w:left="0" w:firstLine="0"/>
        <w:jc w:val="center"/>
      </w:pPr>
      <w:r w:rsidRPr="0072719E">
        <w:rPr>
          <w:rFonts w:eastAsia="Times New Roman"/>
          <w:b/>
          <w:bCs/>
          <w:color w:val="000000"/>
          <w:bdr w:val="none" w:sz="0" w:space="0" w:color="auto" w:frame="1"/>
          <w:lang w:val="en-US"/>
        </w:rPr>
        <w:t>Q3 Course Reflections</w:t>
      </w:r>
    </w:p>
    <w:p w:rsidR="00D95A07" w:rsidRPr="0072719E" w:rsidRDefault="00D97A55" w:rsidP="000A3B8D">
      <w:pPr>
        <w:tabs>
          <w:tab w:val="left" w:pos="3450"/>
        </w:tabs>
        <w:ind w:left="0" w:firstLine="0"/>
      </w:pPr>
      <w:r w:rsidRPr="0072719E">
        <w:lastRenderedPageBreak/>
        <w:t xml:space="preserve">    Throughout the course, I have learned so much that include but not limited to; the importanc</w:t>
      </w:r>
      <w:r w:rsidR="005D76E6" w:rsidRPr="0072719E">
        <w:t>e of</w:t>
      </w:r>
      <w:r w:rsidR="00A01168" w:rsidRPr="0072719E">
        <w:t xml:space="preserve"> the ratios in the scrutiny</w:t>
      </w:r>
      <w:r w:rsidR="005D76E6" w:rsidRPr="0072719E">
        <w:t xml:space="preserve"> </w:t>
      </w:r>
      <w:r w:rsidRPr="0072719E">
        <w:t>of the financial statements. It is so enjoyable to see how</w:t>
      </w:r>
      <w:r w:rsidR="006170F7" w:rsidRPr="0072719E">
        <w:t xml:space="preserve"> the investors can use the ratios</w:t>
      </w:r>
      <w:r w:rsidRPr="0072719E">
        <w:t xml:space="preserve"> to make investment dictions</w:t>
      </w:r>
      <w:r w:rsidR="00D02337" w:rsidRPr="0072719E">
        <w:t>. Current ratios, debt ratios, and the return on investment ratios communicate so much to the investors. I have also understood why the organizations that engage in corporate social responsibility are more profitable to invest in.</w:t>
      </w: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6170F7" w:rsidRPr="0072719E" w:rsidRDefault="006170F7" w:rsidP="000A3B8D">
      <w:pPr>
        <w:tabs>
          <w:tab w:val="left" w:pos="3450"/>
        </w:tabs>
        <w:ind w:left="0" w:firstLine="0"/>
      </w:pPr>
    </w:p>
    <w:p w:rsidR="00FA21A0" w:rsidRPr="0072719E" w:rsidRDefault="00D97A55" w:rsidP="000D7D8E">
      <w:pPr>
        <w:tabs>
          <w:tab w:val="left" w:pos="522"/>
          <w:tab w:val="left" w:pos="630"/>
          <w:tab w:val="left" w:pos="2765"/>
        </w:tabs>
        <w:ind w:left="0" w:firstLine="0"/>
        <w:jc w:val="center"/>
        <w:rPr>
          <w:b/>
        </w:rPr>
      </w:pPr>
      <w:r w:rsidRPr="0072719E">
        <w:rPr>
          <w:b/>
        </w:rPr>
        <w:t>Reference</w:t>
      </w:r>
    </w:p>
    <w:p w:rsidR="00802338" w:rsidRPr="0072719E" w:rsidRDefault="00D97A55" w:rsidP="000D7D8E">
      <w:pPr>
        <w:tabs>
          <w:tab w:val="left" w:pos="522"/>
          <w:tab w:val="left" w:pos="630"/>
          <w:tab w:val="left" w:pos="2765"/>
        </w:tabs>
        <w:ind w:left="0" w:firstLine="0"/>
        <w:jc w:val="center"/>
      </w:pPr>
      <w:proofErr w:type="gramStart"/>
      <w:r w:rsidRPr="0072719E">
        <w:t>Finardi, S., Radice, P., Cecinato, A., Gariazzo, C., Gherardi, M., &amp; Romagnoli, P. (2017).</w:t>
      </w:r>
      <w:proofErr w:type="gramEnd"/>
      <w:r w:rsidRPr="0072719E">
        <w:t xml:space="preserve"> </w:t>
      </w:r>
      <w:proofErr w:type="gramStart"/>
      <w:r w:rsidRPr="0072719E">
        <w:t>Seasonal variation of PAHs concentration and source attribution through diagnostic ratios analysis.</w:t>
      </w:r>
      <w:proofErr w:type="gramEnd"/>
      <w:r w:rsidRPr="0072719E">
        <w:t> </w:t>
      </w:r>
      <w:proofErr w:type="gramStart"/>
      <w:r w:rsidRPr="0072719E">
        <w:rPr>
          <w:i/>
          <w:iCs/>
        </w:rPr>
        <w:t>Urban climate</w:t>
      </w:r>
      <w:r w:rsidRPr="0072719E">
        <w:t>, </w:t>
      </w:r>
      <w:r w:rsidRPr="0072719E">
        <w:rPr>
          <w:i/>
          <w:iCs/>
        </w:rPr>
        <w:t>22</w:t>
      </w:r>
      <w:r w:rsidRPr="0072719E">
        <w:t>, 19-34.</w:t>
      </w:r>
      <w:proofErr w:type="gramEnd"/>
    </w:p>
    <w:p w:rsidR="00802338" w:rsidRPr="0072719E" w:rsidRDefault="00D97A55" w:rsidP="000D7D8E">
      <w:pPr>
        <w:tabs>
          <w:tab w:val="left" w:pos="522"/>
          <w:tab w:val="left" w:pos="630"/>
          <w:tab w:val="left" w:pos="2765"/>
        </w:tabs>
        <w:ind w:left="0" w:firstLine="0"/>
        <w:jc w:val="center"/>
      </w:pPr>
      <w:r w:rsidRPr="0072719E">
        <w:t xml:space="preserve">Hilkevics, S., &amp; Semakina, V. (2019). </w:t>
      </w:r>
      <w:proofErr w:type="gramStart"/>
      <w:r w:rsidRPr="0072719E">
        <w:t>The classification and comparison of business ratios analysis methods.</w:t>
      </w:r>
      <w:proofErr w:type="gramEnd"/>
    </w:p>
    <w:sectPr w:rsidR="00802338" w:rsidRPr="0072719E" w:rsidSect="0072719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1D2" w:rsidRDefault="005201D2">
      <w:pPr>
        <w:spacing w:line="240" w:lineRule="auto"/>
      </w:pPr>
      <w:r>
        <w:separator/>
      </w:r>
    </w:p>
  </w:endnote>
  <w:endnote w:type="continuationSeparator" w:id="0">
    <w:p w:rsidR="005201D2" w:rsidRDefault="005201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1D2" w:rsidRDefault="005201D2">
      <w:pPr>
        <w:spacing w:line="240" w:lineRule="auto"/>
      </w:pPr>
      <w:r>
        <w:separator/>
      </w:r>
    </w:p>
  </w:footnote>
  <w:footnote w:type="continuationSeparator" w:id="0">
    <w:p w:rsidR="005201D2" w:rsidRDefault="005201D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864940"/>
      <w:docPartObj>
        <w:docPartGallery w:val="Page Numbers (Top of Page)"/>
        <w:docPartUnique/>
      </w:docPartObj>
    </w:sdtPr>
    <w:sdtEndPr>
      <w:rPr>
        <w:noProof/>
      </w:rPr>
    </w:sdtEndPr>
    <w:sdtContent>
      <w:p w:rsidR="0072719E" w:rsidRDefault="0072719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3110F" w:rsidRDefault="0043110F" w:rsidP="00AF0D2E">
    <w:pPr>
      <w:pStyle w:val="Header"/>
      <w:tabs>
        <w:tab w:val="clear" w:pos="4513"/>
        <w:tab w:val="clear" w:pos="9026"/>
        <w:tab w:val="left" w:pos="720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E15AA3"/>
    <w:multiLevelType w:val="multilevel"/>
    <w:tmpl w:val="AFBE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C9137F9"/>
    <w:multiLevelType w:val="hybridMultilevel"/>
    <w:tmpl w:val="7AD24EFE"/>
    <w:lvl w:ilvl="0" w:tplc="F7BED492">
      <w:start w:val="1"/>
      <w:numFmt w:val="decimal"/>
      <w:lvlText w:val="%1."/>
      <w:lvlJc w:val="left"/>
      <w:pPr>
        <w:ind w:left="786" w:hanging="360"/>
      </w:pPr>
      <w:rPr>
        <w:rFonts w:ascii="inherit" w:hAnsi="inherit"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6A"/>
    <w:rsid w:val="000007C8"/>
    <w:rsid w:val="000046B0"/>
    <w:rsid w:val="0000666D"/>
    <w:rsid w:val="00010C1D"/>
    <w:rsid w:val="000122A7"/>
    <w:rsid w:val="000133F3"/>
    <w:rsid w:val="000151A5"/>
    <w:rsid w:val="000171EB"/>
    <w:rsid w:val="0001779A"/>
    <w:rsid w:val="00017F75"/>
    <w:rsid w:val="00021C2D"/>
    <w:rsid w:val="00021D90"/>
    <w:rsid w:val="000246A4"/>
    <w:rsid w:val="00024CE1"/>
    <w:rsid w:val="00025F4F"/>
    <w:rsid w:val="00031C29"/>
    <w:rsid w:val="0003252A"/>
    <w:rsid w:val="00033FAD"/>
    <w:rsid w:val="00037AAA"/>
    <w:rsid w:val="00041E19"/>
    <w:rsid w:val="00042238"/>
    <w:rsid w:val="0004316F"/>
    <w:rsid w:val="0004434F"/>
    <w:rsid w:val="00044F4D"/>
    <w:rsid w:val="00045E2C"/>
    <w:rsid w:val="00047E94"/>
    <w:rsid w:val="0005256F"/>
    <w:rsid w:val="00053891"/>
    <w:rsid w:val="00055E6A"/>
    <w:rsid w:val="0005671F"/>
    <w:rsid w:val="00056919"/>
    <w:rsid w:val="00057044"/>
    <w:rsid w:val="000604C6"/>
    <w:rsid w:val="00061DC5"/>
    <w:rsid w:val="00066D69"/>
    <w:rsid w:val="000712C8"/>
    <w:rsid w:val="000724C2"/>
    <w:rsid w:val="00072D8B"/>
    <w:rsid w:val="00072FC4"/>
    <w:rsid w:val="00073C9F"/>
    <w:rsid w:val="00074BD4"/>
    <w:rsid w:val="00074E21"/>
    <w:rsid w:val="00076914"/>
    <w:rsid w:val="000801C4"/>
    <w:rsid w:val="0008171D"/>
    <w:rsid w:val="00084839"/>
    <w:rsid w:val="0008606B"/>
    <w:rsid w:val="000A3483"/>
    <w:rsid w:val="000A3695"/>
    <w:rsid w:val="000A3B8D"/>
    <w:rsid w:val="000A51CC"/>
    <w:rsid w:val="000A786D"/>
    <w:rsid w:val="000B14B4"/>
    <w:rsid w:val="000B4E40"/>
    <w:rsid w:val="000B6DE9"/>
    <w:rsid w:val="000C0395"/>
    <w:rsid w:val="000C167F"/>
    <w:rsid w:val="000C320E"/>
    <w:rsid w:val="000C42E9"/>
    <w:rsid w:val="000D009D"/>
    <w:rsid w:val="000D00B3"/>
    <w:rsid w:val="000D2C80"/>
    <w:rsid w:val="000D5660"/>
    <w:rsid w:val="000D6185"/>
    <w:rsid w:val="000D77BD"/>
    <w:rsid w:val="000D7D8E"/>
    <w:rsid w:val="000E129E"/>
    <w:rsid w:val="000E1553"/>
    <w:rsid w:val="000E4D29"/>
    <w:rsid w:val="000F103C"/>
    <w:rsid w:val="000F3956"/>
    <w:rsid w:val="000F6BA9"/>
    <w:rsid w:val="001129AE"/>
    <w:rsid w:val="00113540"/>
    <w:rsid w:val="0011429C"/>
    <w:rsid w:val="00115AB5"/>
    <w:rsid w:val="00115D0D"/>
    <w:rsid w:val="0012005D"/>
    <w:rsid w:val="0012475C"/>
    <w:rsid w:val="001251B3"/>
    <w:rsid w:val="0013071B"/>
    <w:rsid w:val="00130EA4"/>
    <w:rsid w:val="00132AA6"/>
    <w:rsid w:val="00135E73"/>
    <w:rsid w:val="00143F8A"/>
    <w:rsid w:val="00146EA4"/>
    <w:rsid w:val="001565B7"/>
    <w:rsid w:val="00156EFE"/>
    <w:rsid w:val="001579ED"/>
    <w:rsid w:val="001622CF"/>
    <w:rsid w:val="0017118F"/>
    <w:rsid w:val="0017241E"/>
    <w:rsid w:val="001729D6"/>
    <w:rsid w:val="001758C7"/>
    <w:rsid w:val="001776BA"/>
    <w:rsid w:val="00184417"/>
    <w:rsid w:val="00191B05"/>
    <w:rsid w:val="00196449"/>
    <w:rsid w:val="00197A71"/>
    <w:rsid w:val="00197C08"/>
    <w:rsid w:val="001A0042"/>
    <w:rsid w:val="001A4281"/>
    <w:rsid w:val="001A5190"/>
    <w:rsid w:val="001A6E04"/>
    <w:rsid w:val="001A6FE5"/>
    <w:rsid w:val="001B14D1"/>
    <w:rsid w:val="001B369E"/>
    <w:rsid w:val="001B4D2E"/>
    <w:rsid w:val="001B4E1B"/>
    <w:rsid w:val="001B7E97"/>
    <w:rsid w:val="001C398E"/>
    <w:rsid w:val="001C3A7C"/>
    <w:rsid w:val="001C580A"/>
    <w:rsid w:val="001D0ACF"/>
    <w:rsid w:val="001D2D28"/>
    <w:rsid w:val="001D616D"/>
    <w:rsid w:val="001D6D4D"/>
    <w:rsid w:val="001E10E8"/>
    <w:rsid w:val="001E2284"/>
    <w:rsid w:val="001E38D0"/>
    <w:rsid w:val="001E686F"/>
    <w:rsid w:val="001E7B54"/>
    <w:rsid w:val="001E7CC9"/>
    <w:rsid w:val="001F0530"/>
    <w:rsid w:val="001F24EA"/>
    <w:rsid w:val="001F2852"/>
    <w:rsid w:val="001F34A7"/>
    <w:rsid w:val="001F4947"/>
    <w:rsid w:val="001F4E84"/>
    <w:rsid w:val="001F72D8"/>
    <w:rsid w:val="00200413"/>
    <w:rsid w:val="00200FCE"/>
    <w:rsid w:val="00202A75"/>
    <w:rsid w:val="00204B59"/>
    <w:rsid w:val="002113A5"/>
    <w:rsid w:val="00212D4D"/>
    <w:rsid w:val="002159BE"/>
    <w:rsid w:val="00224794"/>
    <w:rsid w:val="0022607A"/>
    <w:rsid w:val="002306E8"/>
    <w:rsid w:val="00233ACA"/>
    <w:rsid w:val="00234227"/>
    <w:rsid w:val="002351E2"/>
    <w:rsid w:val="0024135D"/>
    <w:rsid w:val="002445C9"/>
    <w:rsid w:val="00247A6B"/>
    <w:rsid w:val="002503A7"/>
    <w:rsid w:val="002532AA"/>
    <w:rsid w:val="00253B33"/>
    <w:rsid w:val="002611BE"/>
    <w:rsid w:val="00262132"/>
    <w:rsid w:val="0026777A"/>
    <w:rsid w:val="00270FB8"/>
    <w:rsid w:val="002720D0"/>
    <w:rsid w:val="00273467"/>
    <w:rsid w:val="0027611D"/>
    <w:rsid w:val="00280C58"/>
    <w:rsid w:val="002811CE"/>
    <w:rsid w:val="002816C4"/>
    <w:rsid w:val="002816C6"/>
    <w:rsid w:val="00282069"/>
    <w:rsid w:val="00283C43"/>
    <w:rsid w:val="00286791"/>
    <w:rsid w:val="002917B8"/>
    <w:rsid w:val="00292F41"/>
    <w:rsid w:val="0029620A"/>
    <w:rsid w:val="002970BE"/>
    <w:rsid w:val="002A31EC"/>
    <w:rsid w:val="002A3A4B"/>
    <w:rsid w:val="002A48C3"/>
    <w:rsid w:val="002A535D"/>
    <w:rsid w:val="002A53EF"/>
    <w:rsid w:val="002B06F6"/>
    <w:rsid w:val="002B27CC"/>
    <w:rsid w:val="002B408D"/>
    <w:rsid w:val="002B42FD"/>
    <w:rsid w:val="002D268D"/>
    <w:rsid w:val="002D3FE2"/>
    <w:rsid w:val="002D7960"/>
    <w:rsid w:val="002E11D8"/>
    <w:rsid w:val="002E19DE"/>
    <w:rsid w:val="002E457B"/>
    <w:rsid w:val="002E4FB9"/>
    <w:rsid w:val="002E598F"/>
    <w:rsid w:val="002F27A8"/>
    <w:rsid w:val="002F4846"/>
    <w:rsid w:val="002F4D42"/>
    <w:rsid w:val="002F57EF"/>
    <w:rsid w:val="0030084F"/>
    <w:rsid w:val="00302123"/>
    <w:rsid w:val="00303F65"/>
    <w:rsid w:val="003068D3"/>
    <w:rsid w:val="00313C2C"/>
    <w:rsid w:val="0031708D"/>
    <w:rsid w:val="00326319"/>
    <w:rsid w:val="00330F70"/>
    <w:rsid w:val="003352BA"/>
    <w:rsid w:val="00335E42"/>
    <w:rsid w:val="00335F78"/>
    <w:rsid w:val="0033632C"/>
    <w:rsid w:val="00337287"/>
    <w:rsid w:val="00337AC0"/>
    <w:rsid w:val="0034358B"/>
    <w:rsid w:val="00346E92"/>
    <w:rsid w:val="00350037"/>
    <w:rsid w:val="003566E9"/>
    <w:rsid w:val="00363599"/>
    <w:rsid w:val="0036484F"/>
    <w:rsid w:val="003652AE"/>
    <w:rsid w:val="0037210A"/>
    <w:rsid w:val="00372B62"/>
    <w:rsid w:val="00372E0E"/>
    <w:rsid w:val="003756CF"/>
    <w:rsid w:val="00376379"/>
    <w:rsid w:val="0038058F"/>
    <w:rsid w:val="00380F29"/>
    <w:rsid w:val="003844A9"/>
    <w:rsid w:val="00386E36"/>
    <w:rsid w:val="00397EF8"/>
    <w:rsid w:val="003A1367"/>
    <w:rsid w:val="003A18E6"/>
    <w:rsid w:val="003A2221"/>
    <w:rsid w:val="003A523B"/>
    <w:rsid w:val="003A59C6"/>
    <w:rsid w:val="003A6BA0"/>
    <w:rsid w:val="003B2845"/>
    <w:rsid w:val="003B32CF"/>
    <w:rsid w:val="003B3B3A"/>
    <w:rsid w:val="003B696A"/>
    <w:rsid w:val="003C1E7F"/>
    <w:rsid w:val="003C2D63"/>
    <w:rsid w:val="003C4D53"/>
    <w:rsid w:val="003D127E"/>
    <w:rsid w:val="003D2B44"/>
    <w:rsid w:val="003D37FE"/>
    <w:rsid w:val="003D5685"/>
    <w:rsid w:val="003D74E7"/>
    <w:rsid w:val="003E0B5B"/>
    <w:rsid w:val="003E1C3D"/>
    <w:rsid w:val="003E281E"/>
    <w:rsid w:val="003E57E3"/>
    <w:rsid w:val="003E589D"/>
    <w:rsid w:val="003E61DB"/>
    <w:rsid w:val="003E6441"/>
    <w:rsid w:val="003E77B4"/>
    <w:rsid w:val="003E7EFD"/>
    <w:rsid w:val="003F03B8"/>
    <w:rsid w:val="003F1724"/>
    <w:rsid w:val="003F67EA"/>
    <w:rsid w:val="003F6DD5"/>
    <w:rsid w:val="004008FE"/>
    <w:rsid w:val="00413FB6"/>
    <w:rsid w:val="004160C3"/>
    <w:rsid w:val="00417853"/>
    <w:rsid w:val="00417C8A"/>
    <w:rsid w:val="00420567"/>
    <w:rsid w:val="00422D16"/>
    <w:rsid w:val="004254A8"/>
    <w:rsid w:val="0043110F"/>
    <w:rsid w:val="004317C4"/>
    <w:rsid w:val="004403DF"/>
    <w:rsid w:val="004419AA"/>
    <w:rsid w:val="00443D68"/>
    <w:rsid w:val="00444C36"/>
    <w:rsid w:val="00445467"/>
    <w:rsid w:val="00450B38"/>
    <w:rsid w:val="0045469C"/>
    <w:rsid w:val="004604BB"/>
    <w:rsid w:val="004652D1"/>
    <w:rsid w:val="00467977"/>
    <w:rsid w:val="00467B0F"/>
    <w:rsid w:val="00470D2B"/>
    <w:rsid w:val="0047478B"/>
    <w:rsid w:val="0047767A"/>
    <w:rsid w:val="00486642"/>
    <w:rsid w:val="00490C45"/>
    <w:rsid w:val="004975DB"/>
    <w:rsid w:val="004A1A59"/>
    <w:rsid w:val="004A31BC"/>
    <w:rsid w:val="004A46D9"/>
    <w:rsid w:val="004A76AD"/>
    <w:rsid w:val="004B2934"/>
    <w:rsid w:val="004C17C8"/>
    <w:rsid w:val="004C1F19"/>
    <w:rsid w:val="004C2900"/>
    <w:rsid w:val="004C488A"/>
    <w:rsid w:val="004C6725"/>
    <w:rsid w:val="004D02CF"/>
    <w:rsid w:val="004D030A"/>
    <w:rsid w:val="004D0D39"/>
    <w:rsid w:val="004D18C1"/>
    <w:rsid w:val="004D1FEE"/>
    <w:rsid w:val="004D2294"/>
    <w:rsid w:val="004D2CE4"/>
    <w:rsid w:val="004D6CF4"/>
    <w:rsid w:val="004E0645"/>
    <w:rsid w:val="004E1B53"/>
    <w:rsid w:val="004E5A2E"/>
    <w:rsid w:val="004E604C"/>
    <w:rsid w:val="004E7870"/>
    <w:rsid w:val="005014CC"/>
    <w:rsid w:val="00503785"/>
    <w:rsid w:val="00503ED8"/>
    <w:rsid w:val="005102A4"/>
    <w:rsid w:val="0051156B"/>
    <w:rsid w:val="005201D2"/>
    <w:rsid w:val="00531679"/>
    <w:rsid w:val="00534D2E"/>
    <w:rsid w:val="00537470"/>
    <w:rsid w:val="00542897"/>
    <w:rsid w:val="00550157"/>
    <w:rsid w:val="00551D73"/>
    <w:rsid w:val="00552948"/>
    <w:rsid w:val="00557AA4"/>
    <w:rsid w:val="00574355"/>
    <w:rsid w:val="00574D65"/>
    <w:rsid w:val="00584007"/>
    <w:rsid w:val="0058701E"/>
    <w:rsid w:val="00587754"/>
    <w:rsid w:val="00590DDF"/>
    <w:rsid w:val="00591216"/>
    <w:rsid w:val="00591708"/>
    <w:rsid w:val="005A0633"/>
    <w:rsid w:val="005A207B"/>
    <w:rsid w:val="005A2187"/>
    <w:rsid w:val="005A35D3"/>
    <w:rsid w:val="005A383C"/>
    <w:rsid w:val="005A6564"/>
    <w:rsid w:val="005A7214"/>
    <w:rsid w:val="005C08AD"/>
    <w:rsid w:val="005C49BE"/>
    <w:rsid w:val="005D1B43"/>
    <w:rsid w:val="005D36C9"/>
    <w:rsid w:val="005D5184"/>
    <w:rsid w:val="005D6E8E"/>
    <w:rsid w:val="005D76E6"/>
    <w:rsid w:val="005E0184"/>
    <w:rsid w:val="005E0C71"/>
    <w:rsid w:val="005E1CD5"/>
    <w:rsid w:val="005E516E"/>
    <w:rsid w:val="005E6CC1"/>
    <w:rsid w:val="005F0FAA"/>
    <w:rsid w:val="005F5FB1"/>
    <w:rsid w:val="005F7F01"/>
    <w:rsid w:val="005F7F3A"/>
    <w:rsid w:val="0060211E"/>
    <w:rsid w:val="0060289C"/>
    <w:rsid w:val="00603C33"/>
    <w:rsid w:val="00606503"/>
    <w:rsid w:val="006116CE"/>
    <w:rsid w:val="00612196"/>
    <w:rsid w:val="00616A4B"/>
    <w:rsid w:val="006170F7"/>
    <w:rsid w:val="00620C19"/>
    <w:rsid w:val="00622361"/>
    <w:rsid w:val="00623597"/>
    <w:rsid w:val="00624020"/>
    <w:rsid w:val="00626D16"/>
    <w:rsid w:val="00631A6F"/>
    <w:rsid w:val="006328D0"/>
    <w:rsid w:val="00635207"/>
    <w:rsid w:val="00635ABC"/>
    <w:rsid w:val="00642DF3"/>
    <w:rsid w:val="00642F80"/>
    <w:rsid w:val="00645143"/>
    <w:rsid w:val="00645BFD"/>
    <w:rsid w:val="00646DD9"/>
    <w:rsid w:val="00655E5B"/>
    <w:rsid w:val="00661412"/>
    <w:rsid w:val="00664632"/>
    <w:rsid w:val="00665768"/>
    <w:rsid w:val="00667533"/>
    <w:rsid w:val="006712B8"/>
    <w:rsid w:val="00671BEB"/>
    <w:rsid w:val="00684D35"/>
    <w:rsid w:val="0068506E"/>
    <w:rsid w:val="0068619D"/>
    <w:rsid w:val="00692F37"/>
    <w:rsid w:val="00695C26"/>
    <w:rsid w:val="00697193"/>
    <w:rsid w:val="006A1691"/>
    <w:rsid w:val="006A1CD2"/>
    <w:rsid w:val="006A383B"/>
    <w:rsid w:val="006A488E"/>
    <w:rsid w:val="006A4D69"/>
    <w:rsid w:val="006A51E7"/>
    <w:rsid w:val="006A63AA"/>
    <w:rsid w:val="006A6FA8"/>
    <w:rsid w:val="006A7D3D"/>
    <w:rsid w:val="006B36DD"/>
    <w:rsid w:val="006B4B71"/>
    <w:rsid w:val="006B7E06"/>
    <w:rsid w:val="006C31D8"/>
    <w:rsid w:val="006C453E"/>
    <w:rsid w:val="006C477F"/>
    <w:rsid w:val="006D0E27"/>
    <w:rsid w:val="006D2F0D"/>
    <w:rsid w:val="006D3A53"/>
    <w:rsid w:val="006D53B3"/>
    <w:rsid w:val="006E0B33"/>
    <w:rsid w:val="006E18E6"/>
    <w:rsid w:val="006E32EE"/>
    <w:rsid w:val="006E70AA"/>
    <w:rsid w:val="006F2188"/>
    <w:rsid w:val="006F7D8F"/>
    <w:rsid w:val="00702A31"/>
    <w:rsid w:val="0070312A"/>
    <w:rsid w:val="007056DF"/>
    <w:rsid w:val="00705D4B"/>
    <w:rsid w:val="00706EF4"/>
    <w:rsid w:val="00707D0A"/>
    <w:rsid w:val="00712E9C"/>
    <w:rsid w:val="00714D62"/>
    <w:rsid w:val="00715DEB"/>
    <w:rsid w:val="00717E62"/>
    <w:rsid w:val="007215B8"/>
    <w:rsid w:val="0072719E"/>
    <w:rsid w:val="007274AF"/>
    <w:rsid w:val="00730802"/>
    <w:rsid w:val="00733564"/>
    <w:rsid w:val="00733D1F"/>
    <w:rsid w:val="007379DD"/>
    <w:rsid w:val="0074366F"/>
    <w:rsid w:val="0074465E"/>
    <w:rsid w:val="00744E54"/>
    <w:rsid w:val="00745CBA"/>
    <w:rsid w:val="00747939"/>
    <w:rsid w:val="0075453A"/>
    <w:rsid w:val="007553DF"/>
    <w:rsid w:val="00755B10"/>
    <w:rsid w:val="00760B2C"/>
    <w:rsid w:val="00765DE2"/>
    <w:rsid w:val="0076749E"/>
    <w:rsid w:val="0077134A"/>
    <w:rsid w:val="007756C4"/>
    <w:rsid w:val="00781DEE"/>
    <w:rsid w:val="0078432C"/>
    <w:rsid w:val="007844C0"/>
    <w:rsid w:val="0079166B"/>
    <w:rsid w:val="00794273"/>
    <w:rsid w:val="00794504"/>
    <w:rsid w:val="00795238"/>
    <w:rsid w:val="00797933"/>
    <w:rsid w:val="007A586B"/>
    <w:rsid w:val="007B2949"/>
    <w:rsid w:val="007B37B4"/>
    <w:rsid w:val="007B5507"/>
    <w:rsid w:val="007C0E38"/>
    <w:rsid w:val="007C7D69"/>
    <w:rsid w:val="007D1867"/>
    <w:rsid w:val="007D58C5"/>
    <w:rsid w:val="007D6FA1"/>
    <w:rsid w:val="007D71A7"/>
    <w:rsid w:val="007D747A"/>
    <w:rsid w:val="007E2005"/>
    <w:rsid w:val="007E7A35"/>
    <w:rsid w:val="007F153F"/>
    <w:rsid w:val="007F2154"/>
    <w:rsid w:val="007F2300"/>
    <w:rsid w:val="007F427A"/>
    <w:rsid w:val="007F479E"/>
    <w:rsid w:val="007F4C49"/>
    <w:rsid w:val="007F6E25"/>
    <w:rsid w:val="00801922"/>
    <w:rsid w:val="00801A87"/>
    <w:rsid w:val="00802338"/>
    <w:rsid w:val="00803B39"/>
    <w:rsid w:val="0080594A"/>
    <w:rsid w:val="00807617"/>
    <w:rsid w:val="00811DB8"/>
    <w:rsid w:val="00816018"/>
    <w:rsid w:val="00816B60"/>
    <w:rsid w:val="008215BD"/>
    <w:rsid w:val="00826A01"/>
    <w:rsid w:val="0083111F"/>
    <w:rsid w:val="00832D79"/>
    <w:rsid w:val="008340D1"/>
    <w:rsid w:val="0083420C"/>
    <w:rsid w:val="008365F3"/>
    <w:rsid w:val="0084445E"/>
    <w:rsid w:val="00851A96"/>
    <w:rsid w:val="00855306"/>
    <w:rsid w:val="00856A68"/>
    <w:rsid w:val="00857459"/>
    <w:rsid w:val="0086119C"/>
    <w:rsid w:val="008611CF"/>
    <w:rsid w:val="00863287"/>
    <w:rsid w:val="00870145"/>
    <w:rsid w:val="00873375"/>
    <w:rsid w:val="008755F9"/>
    <w:rsid w:val="00882B9E"/>
    <w:rsid w:val="00883942"/>
    <w:rsid w:val="008873A1"/>
    <w:rsid w:val="00887815"/>
    <w:rsid w:val="00891138"/>
    <w:rsid w:val="00891A99"/>
    <w:rsid w:val="00892A9D"/>
    <w:rsid w:val="00892F07"/>
    <w:rsid w:val="008957CF"/>
    <w:rsid w:val="00896FAA"/>
    <w:rsid w:val="00897084"/>
    <w:rsid w:val="008A0233"/>
    <w:rsid w:val="008B10F9"/>
    <w:rsid w:val="008B2659"/>
    <w:rsid w:val="008B7CBC"/>
    <w:rsid w:val="008C14B3"/>
    <w:rsid w:val="008C2C89"/>
    <w:rsid w:val="008C3223"/>
    <w:rsid w:val="008C482E"/>
    <w:rsid w:val="008C4EAB"/>
    <w:rsid w:val="008C60ED"/>
    <w:rsid w:val="008C7162"/>
    <w:rsid w:val="008D07A2"/>
    <w:rsid w:val="008D217D"/>
    <w:rsid w:val="008D281F"/>
    <w:rsid w:val="008D2F6C"/>
    <w:rsid w:val="008D563A"/>
    <w:rsid w:val="008D6591"/>
    <w:rsid w:val="008D6F60"/>
    <w:rsid w:val="008D7C53"/>
    <w:rsid w:val="008E0F0E"/>
    <w:rsid w:val="008E13D9"/>
    <w:rsid w:val="008E4DB4"/>
    <w:rsid w:val="008E6DCE"/>
    <w:rsid w:val="008F0DD4"/>
    <w:rsid w:val="008F1006"/>
    <w:rsid w:val="008F417C"/>
    <w:rsid w:val="008F5C7E"/>
    <w:rsid w:val="008F65D5"/>
    <w:rsid w:val="0090069A"/>
    <w:rsid w:val="00901A92"/>
    <w:rsid w:val="00903952"/>
    <w:rsid w:val="00905F7C"/>
    <w:rsid w:val="0090702C"/>
    <w:rsid w:val="00911A79"/>
    <w:rsid w:val="00912BF7"/>
    <w:rsid w:val="00914C97"/>
    <w:rsid w:val="00914DC9"/>
    <w:rsid w:val="00914E16"/>
    <w:rsid w:val="009174C2"/>
    <w:rsid w:val="00926582"/>
    <w:rsid w:val="00926822"/>
    <w:rsid w:val="00930C39"/>
    <w:rsid w:val="00937C8A"/>
    <w:rsid w:val="00943E8B"/>
    <w:rsid w:val="00947658"/>
    <w:rsid w:val="00950D53"/>
    <w:rsid w:val="00951274"/>
    <w:rsid w:val="009519CD"/>
    <w:rsid w:val="00955115"/>
    <w:rsid w:val="0095585E"/>
    <w:rsid w:val="009625E2"/>
    <w:rsid w:val="00965616"/>
    <w:rsid w:val="00971324"/>
    <w:rsid w:val="00975AED"/>
    <w:rsid w:val="009762B7"/>
    <w:rsid w:val="009801E1"/>
    <w:rsid w:val="0099033F"/>
    <w:rsid w:val="009A1A8B"/>
    <w:rsid w:val="009A1E4F"/>
    <w:rsid w:val="009A4F32"/>
    <w:rsid w:val="009A504D"/>
    <w:rsid w:val="009A6994"/>
    <w:rsid w:val="009B3611"/>
    <w:rsid w:val="009B765D"/>
    <w:rsid w:val="009C01B4"/>
    <w:rsid w:val="009C0CC4"/>
    <w:rsid w:val="009C23A5"/>
    <w:rsid w:val="009C30A8"/>
    <w:rsid w:val="009C3C9E"/>
    <w:rsid w:val="009C678C"/>
    <w:rsid w:val="009D06E0"/>
    <w:rsid w:val="009D0723"/>
    <w:rsid w:val="009D0C1D"/>
    <w:rsid w:val="009D47F7"/>
    <w:rsid w:val="009D51FD"/>
    <w:rsid w:val="009D65C1"/>
    <w:rsid w:val="009E5372"/>
    <w:rsid w:val="009E5493"/>
    <w:rsid w:val="009E5F81"/>
    <w:rsid w:val="009E7B29"/>
    <w:rsid w:val="009F2673"/>
    <w:rsid w:val="009F2CFF"/>
    <w:rsid w:val="009F44F4"/>
    <w:rsid w:val="009F52F6"/>
    <w:rsid w:val="00A01168"/>
    <w:rsid w:val="00A042F9"/>
    <w:rsid w:val="00A049FB"/>
    <w:rsid w:val="00A07E52"/>
    <w:rsid w:val="00A07F71"/>
    <w:rsid w:val="00A10A8D"/>
    <w:rsid w:val="00A1225A"/>
    <w:rsid w:val="00A12725"/>
    <w:rsid w:val="00A13801"/>
    <w:rsid w:val="00A158D1"/>
    <w:rsid w:val="00A15F01"/>
    <w:rsid w:val="00A20941"/>
    <w:rsid w:val="00A21FD1"/>
    <w:rsid w:val="00A22673"/>
    <w:rsid w:val="00A22AC7"/>
    <w:rsid w:val="00A24696"/>
    <w:rsid w:val="00A26CD8"/>
    <w:rsid w:val="00A373C2"/>
    <w:rsid w:val="00A41F0B"/>
    <w:rsid w:val="00A443F4"/>
    <w:rsid w:val="00A5188E"/>
    <w:rsid w:val="00A562C2"/>
    <w:rsid w:val="00A56320"/>
    <w:rsid w:val="00A61DF8"/>
    <w:rsid w:val="00A63581"/>
    <w:rsid w:val="00A645CD"/>
    <w:rsid w:val="00A660BA"/>
    <w:rsid w:val="00A66EAC"/>
    <w:rsid w:val="00A724E5"/>
    <w:rsid w:val="00A8283F"/>
    <w:rsid w:val="00A82B1C"/>
    <w:rsid w:val="00A82E0A"/>
    <w:rsid w:val="00A84431"/>
    <w:rsid w:val="00A86E8A"/>
    <w:rsid w:val="00A87796"/>
    <w:rsid w:val="00A96140"/>
    <w:rsid w:val="00A975C8"/>
    <w:rsid w:val="00AA17E6"/>
    <w:rsid w:val="00AA5214"/>
    <w:rsid w:val="00AA7449"/>
    <w:rsid w:val="00AB2D5C"/>
    <w:rsid w:val="00AB33B9"/>
    <w:rsid w:val="00AC0255"/>
    <w:rsid w:val="00AC3934"/>
    <w:rsid w:val="00AC398A"/>
    <w:rsid w:val="00AC3E8C"/>
    <w:rsid w:val="00AC7072"/>
    <w:rsid w:val="00AD31F8"/>
    <w:rsid w:val="00AD4D9F"/>
    <w:rsid w:val="00AD52A3"/>
    <w:rsid w:val="00AD6C37"/>
    <w:rsid w:val="00AE0B6D"/>
    <w:rsid w:val="00AE10A1"/>
    <w:rsid w:val="00AE288C"/>
    <w:rsid w:val="00AE337C"/>
    <w:rsid w:val="00AE348A"/>
    <w:rsid w:val="00AE5CF1"/>
    <w:rsid w:val="00AE6B0B"/>
    <w:rsid w:val="00AE73FB"/>
    <w:rsid w:val="00AF0775"/>
    <w:rsid w:val="00AF0D2E"/>
    <w:rsid w:val="00AF0F35"/>
    <w:rsid w:val="00AF225C"/>
    <w:rsid w:val="00AF2D26"/>
    <w:rsid w:val="00AF3EE8"/>
    <w:rsid w:val="00AF7C47"/>
    <w:rsid w:val="00B035C9"/>
    <w:rsid w:val="00B0508A"/>
    <w:rsid w:val="00B059AA"/>
    <w:rsid w:val="00B113CC"/>
    <w:rsid w:val="00B119E2"/>
    <w:rsid w:val="00B12468"/>
    <w:rsid w:val="00B15AB2"/>
    <w:rsid w:val="00B20C8E"/>
    <w:rsid w:val="00B22AEF"/>
    <w:rsid w:val="00B3079A"/>
    <w:rsid w:val="00B371AE"/>
    <w:rsid w:val="00B4058B"/>
    <w:rsid w:val="00B40FEB"/>
    <w:rsid w:val="00B4138E"/>
    <w:rsid w:val="00B41E8C"/>
    <w:rsid w:val="00B449FB"/>
    <w:rsid w:val="00B50873"/>
    <w:rsid w:val="00B50BA3"/>
    <w:rsid w:val="00B54BC0"/>
    <w:rsid w:val="00B55EF6"/>
    <w:rsid w:val="00B6046A"/>
    <w:rsid w:val="00B63AAA"/>
    <w:rsid w:val="00B64EAF"/>
    <w:rsid w:val="00B65426"/>
    <w:rsid w:val="00B751A1"/>
    <w:rsid w:val="00B776F7"/>
    <w:rsid w:val="00B80925"/>
    <w:rsid w:val="00B84FB3"/>
    <w:rsid w:val="00B91D7A"/>
    <w:rsid w:val="00B93F45"/>
    <w:rsid w:val="00B942A8"/>
    <w:rsid w:val="00B96054"/>
    <w:rsid w:val="00B9615C"/>
    <w:rsid w:val="00B979C6"/>
    <w:rsid w:val="00BA2749"/>
    <w:rsid w:val="00BA2FE8"/>
    <w:rsid w:val="00BB1225"/>
    <w:rsid w:val="00BB4086"/>
    <w:rsid w:val="00BB4210"/>
    <w:rsid w:val="00BB5D0F"/>
    <w:rsid w:val="00BC2014"/>
    <w:rsid w:val="00BC452F"/>
    <w:rsid w:val="00BC6C41"/>
    <w:rsid w:val="00BC70C7"/>
    <w:rsid w:val="00BC7588"/>
    <w:rsid w:val="00BD7FF8"/>
    <w:rsid w:val="00BE0BEE"/>
    <w:rsid w:val="00BE3CD8"/>
    <w:rsid w:val="00BE7CBE"/>
    <w:rsid w:val="00BF7EC5"/>
    <w:rsid w:val="00C00B24"/>
    <w:rsid w:val="00C0320F"/>
    <w:rsid w:val="00C035D0"/>
    <w:rsid w:val="00C060DF"/>
    <w:rsid w:val="00C1106A"/>
    <w:rsid w:val="00C14A81"/>
    <w:rsid w:val="00C15F6F"/>
    <w:rsid w:val="00C17222"/>
    <w:rsid w:val="00C26C9E"/>
    <w:rsid w:val="00C27786"/>
    <w:rsid w:val="00C30EB8"/>
    <w:rsid w:val="00C32563"/>
    <w:rsid w:val="00C32D82"/>
    <w:rsid w:val="00C33F21"/>
    <w:rsid w:val="00C416FF"/>
    <w:rsid w:val="00C42C9A"/>
    <w:rsid w:val="00C434C7"/>
    <w:rsid w:val="00C43E29"/>
    <w:rsid w:val="00C47C92"/>
    <w:rsid w:val="00C51922"/>
    <w:rsid w:val="00C5644A"/>
    <w:rsid w:val="00C65AF7"/>
    <w:rsid w:val="00C6638F"/>
    <w:rsid w:val="00C71064"/>
    <w:rsid w:val="00C721CB"/>
    <w:rsid w:val="00C7288C"/>
    <w:rsid w:val="00C73044"/>
    <w:rsid w:val="00C75561"/>
    <w:rsid w:val="00C77EA3"/>
    <w:rsid w:val="00C87EAF"/>
    <w:rsid w:val="00C91F10"/>
    <w:rsid w:val="00C94CFF"/>
    <w:rsid w:val="00C95445"/>
    <w:rsid w:val="00CA17ED"/>
    <w:rsid w:val="00CA3581"/>
    <w:rsid w:val="00CA41BD"/>
    <w:rsid w:val="00CA4264"/>
    <w:rsid w:val="00CA7A80"/>
    <w:rsid w:val="00CB0EFB"/>
    <w:rsid w:val="00CB0F02"/>
    <w:rsid w:val="00CB7F42"/>
    <w:rsid w:val="00CC0030"/>
    <w:rsid w:val="00CC0F2C"/>
    <w:rsid w:val="00CC1322"/>
    <w:rsid w:val="00CC1AA8"/>
    <w:rsid w:val="00CC4ECC"/>
    <w:rsid w:val="00CC6EF7"/>
    <w:rsid w:val="00CD2DBA"/>
    <w:rsid w:val="00CD382F"/>
    <w:rsid w:val="00CD44BE"/>
    <w:rsid w:val="00CE0B46"/>
    <w:rsid w:val="00CE3B71"/>
    <w:rsid w:val="00CE7067"/>
    <w:rsid w:val="00CE7114"/>
    <w:rsid w:val="00CF132D"/>
    <w:rsid w:val="00CF4C38"/>
    <w:rsid w:val="00D02337"/>
    <w:rsid w:val="00D02CA8"/>
    <w:rsid w:val="00D03B6B"/>
    <w:rsid w:val="00D07758"/>
    <w:rsid w:val="00D200E7"/>
    <w:rsid w:val="00D26C81"/>
    <w:rsid w:val="00D27BD7"/>
    <w:rsid w:val="00D33D8A"/>
    <w:rsid w:val="00D33EAD"/>
    <w:rsid w:val="00D36EFA"/>
    <w:rsid w:val="00D40D82"/>
    <w:rsid w:val="00D415ED"/>
    <w:rsid w:val="00D41D48"/>
    <w:rsid w:val="00D461D0"/>
    <w:rsid w:val="00D51317"/>
    <w:rsid w:val="00D530DE"/>
    <w:rsid w:val="00D57FE4"/>
    <w:rsid w:val="00D60881"/>
    <w:rsid w:val="00D645F3"/>
    <w:rsid w:val="00D655F4"/>
    <w:rsid w:val="00D6659D"/>
    <w:rsid w:val="00D668C7"/>
    <w:rsid w:val="00D70BC9"/>
    <w:rsid w:val="00D7148C"/>
    <w:rsid w:val="00D74ACE"/>
    <w:rsid w:val="00D7561B"/>
    <w:rsid w:val="00D76B70"/>
    <w:rsid w:val="00D820B1"/>
    <w:rsid w:val="00D837BF"/>
    <w:rsid w:val="00D958BF"/>
    <w:rsid w:val="00D95A07"/>
    <w:rsid w:val="00D96121"/>
    <w:rsid w:val="00D97113"/>
    <w:rsid w:val="00D97A55"/>
    <w:rsid w:val="00DA137D"/>
    <w:rsid w:val="00DA26EA"/>
    <w:rsid w:val="00DA4E14"/>
    <w:rsid w:val="00DB065B"/>
    <w:rsid w:val="00DB0C01"/>
    <w:rsid w:val="00DB0D59"/>
    <w:rsid w:val="00DB2632"/>
    <w:rsid w:val="00DC03D3"/>
    <w:rsid w:val="00DC4509"/>
    <w:rsid w:val="00DC6B28"/>
    <w:rsid w:val="00DC7A3B"/>
    <w:rsid w:val="00DD2F13"/>
    <w:rsid w:val="00DD3FC7"/>
    <w:rsid w:val="00DD3FFF"/>
    <w:rsid w:val="00DD425C"/>
    <w:rsid w:val="00DD4402"/>
    <w:rsid w:val="00DE29EF"/>
    <w:rsid w:val="00DE6EC0"/>
    <w:rsid w:val="00DF1ECF"/>
    <w:rsid w:val="00DF53DD"/>
    <w:rsid w:val="00DF57BF"/>
    <w:rsid w:val="00E01900"/>
    <w:rsid w:val="00E02E1F"/>
    <w:rsid w:val="00E0499A"/>
    <w:rsid w:val="00E05B21"/>
    <w:rsid w:val="00E136E5"/>
    <w:rsid w:val="00E23C00"/>
    <w:rsid w:val="00E24A0B"/>
    <w:rsid w:val="00E24F3E"/>
    <w:rsid w:val="00E26AD6"/>
    <w:rsid w:val="00E31950"/>
    <w:rsid w:val="00E343B2"/>
    <w:rsid w:val="00E34516"/>
    <w:rsid w:val="00E34FFE"/>
    <w:rsid w:val="00E368A7"/>
    <w:rsid w:val="00E36DC0"/>
    <w:rsid w:val="00E409AF"/>
    <w:rsid w:val="00E426FD"/>
    <w:rsid w:val="00E43480"/>
    <w:rsid w:val="00E45A21"/>
    <w:rsid w:val="00E45E29"/>
    <w:rsid w:val="00E45E2B"/>
    <w:rsid w:val="00E566DF"/>
    <w:rsid w:val="00E573DD"/>
    <w:rsid w:val="00E57895"/>
    <w:rsid w:val="00E6375F"/>
    <w:rsid w:val="00E63803"/>
    <w:rsid w:val="00E70E89"/>
    <w:rsid w:val="00E70EA5"/>
    <w:rsid w:val="00E72370"/>
    <w:rsid w:val="00E74D42"/>
    <w:rsid w:val="00E75348"/>
    <w:rsid w:val="00E77540"/>
    <w:rsid w:val="00E77F7C"/>
    <w:rsid w:val="00E81835"/>
    <w:rsid w:val="00E84406"/>
    <w:rsid w:val="00E84D27"/>
    <w:rsid w:val="00E9024A"/>
    <w:rsid w:val="00E979F7"/>
    <w:rsid w:val="00EA37D5"/>
    <w:rsid w:val="00EA56D6"/>
    <w:rsid w:val="00EB0060"/>
    <w:rsid w:val="00EB22BC"/>
    <w:rsid w:val="00EB2C08"/>
    <w:rsid w:val="00EB60BD"/>
    <w:rsid w:val="00EC1AA0"/>
    <w:rsid w:val="00ED3AE2"/>
    <w:rsid w:val="00EE38D3"/>
    <w:rsid w:val="00EE5A98"/>
    <w:rsid w:val="00EE6033"/>
    <w:rsid w:val="00EE7504"/>
    <w:rsid w:val="00EF5724"/>
    <w:rsid w:val="00EF6AE3"/>
    <w:rsid w:val="00EF7BDD"/>
    <w:rsid w:val="00F0076B"/>
    <w:rsid w:val="00F03B34"/>
    <w:rsid w:val="00F10BC2"/>
    <w:rsid w:val="00F12506"/>
    <w:rsid w:val="00F128D2"/>
    <w:rsid w:val="00F13A2C"/>
    <w:rsid w:val="00F14DE2"/>
    <w:rsid w:val="00F16375"/>
    <w:rsid w:val="00F17237"/>
    <w:rsid w:val="00F24C6F"/>
    <w:rsid w:val="00F307B4"/>
    <w:rsid w:val="00F3272C"/>
    <w:rsid w:val="00F337FB"/>
    <w:rsid w:val="00F3486A"/>
    <w:rsid w:val="00F3768B"/>
    <w:rsid w:val="00F379CB"/>
    <w:rsid w:val="00F42CB9"/>
    <w:rsid w:val="00F440DE"/>
    <w:rsid w:val="00F5114F"/>
    <w:rsid w:val="00F52937"/>
    <w:rsid w:val="00F54A2C"/>
    <w:rsid w:val="00F5519A"/>
    <w:rsid w:val="00F57CA7"/>
    <w:rsid w:val="00F57D4D"/>
    <w:rsid w:val="00F61F01"/>
    <w:rsid w:val="00F64268"/>
    <w:rsid w:val="00F6515E"/>
    <w:rsid w:val="00F65C8A"/>
    <w:rsid w:val="00F71F00"/>
    <w:rsid w:val="00F72CDF"/>
    <w:rsid w:val="00F7588A"/>
    <w:rsid w:val="00F76D53"/>
    <w:rsid w:val="00F83320"/>
    <w:rsid w:val="00F863D2"/>
    <w:rsid w:val="00F8708F"/>
    <w:rsid w:val="00F91ABD"/>
    <w:rsid w:val="00F932DC"/>
    <w:rsid w:val="00FA0AEB"/>
    <w:rsid w:val="00FA21A0"/>
    <w:rsid w:val="00FA6F32"/>
    <w:rsid w:val="00FA734C"/>
    <w:rsid w:val="00FB048A"/>
    <w:rsid w:val="00FB059B"/>
    <w:rsid w:val="00FB1066"/>
    <w:rsid w:val="00FB10D7"/>
    <w:rsid w:val="00FB1628"/>
    <w:rsid w:val="00FB22EE"/>
    <w:rsid w:val="00FB23C1"/>
    <w:rsid w:val="00FB3140"/>
    <w:rsid w:val="00FB33ED"/>
    <w:rsid w:val="00FB414C"/>
    <w:rsid w:val="00FB6A6B"/>
    <w:rsid w:val="00FC2E3A"/>
    <w:rsid w:val="00FC32F3"/>
    <w:rsid w:val="00FC55FF"/>
    <w:rsid w:val="00FC61A0"/>
    <w:rsid w:val="00FD053F"/>
    <w:rsid w:val="00FD2D4D"/>
    <w:rsid w:val="00FD586C"/>
    <w:rsid w:val="00FD6190"/>
    <w:rsid w:val="00FD6B14"/>
    <w:rsid w:val="00FD7489"/>
    <w:rsid w:val="00FD7E1F"/>
    <w:rsid w:val="00FE6697"/>
    <w:rsid w:val="00FE7554"/>
    <w:rsid w:val="00FE7E28"/>
    <w:rsid w:val="00FF0A60"/>
    <w:rsid w:val="00FF1A61"/>
    <w:rsid w:val="00FF2B49"/>
    <w:rsid w:val="00FF3E82"/>
    <w:rsid w:val="00FF3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021C2D"/>
    <w:pPr>
      <w:spacing w:after="160" w:line="259" w:lineRule="auto"/>
      <w:ind w:left="720" w:firstLine="0"/>
      <w:contextualSpacing/>
    </w:pPr>
    <w:rPr>
      <w:rFonts w:ascii="Calibri" w:hAnsi="Calibri"/>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021C2D"/>
    <w:pPr>
      <w:spacing w:after="160" w:line="259" w:lineRule="auto"/>
      <w:ind w:left="720" w:firstLine="0"/>
      <w:contextualSpacing/>
    </w:pPr>
    <w:rPr>
      <w:rFonts w:ascii="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BB385-671E-42AB-8C16-63E286854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237</cp:revision>
  <dcterms:created xsi:type="dcterms:W3CDTF">2020-08-07T10:11:00Z</dcterms:created>
  <dcterms:modified xsi:type="dcterms:W3CDTF">2020-08-07T21:36:00Z</dcterms:modified>
</cp:coreProperties>
</file>